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BB2" w:rsidRDefault="001F0BEB">
      <w:pPr>
        <w:pStyle w:val="1"/>
        <w:jc w:val="center"/>
        <w:rPr>
          <w:lang w:eastAsia="zh-CN"/>
        </w:rPr>
      </w:pPr>
      <w:bookmarkStart w:id="0" w:name="_GoBack"/>
      <w:bookmarkEnd w:id="0"/>
      <w:r>
        <w:rPr>
          <w:rFonts w:hint="eastAsia"/>
          <w:lang w:eastAsia="zh-CN"/>
        </w:rPr>
        <w:t>随课微写在低段语文教学中的实践探索</w:t>
      </w:r>
    </w:p>
    <w:p w:rsidR="00541BB2" w:rsidRDefault="001F0BEB">
      <w:pPr>
        <w:pStyle w:val="a7"/>
        <w:rPr>
          <w:lang w:eastAsia="zh-CN"/>
        </w:rPr>
      </w:pPr>
      <w:r>
        <w:rPr>
          <w:rFonts w:hint="eastAsia"/>
          <w:lang w:eastAsia="zh-CN"/>
        </w:rPr>
        <w:t>——以《坐井观天》教学为例</w:t>
      </w:r>
    </w:p>
    <w:p w:rsidR="00541BB2" w:rsidRDefault="00541BB2">
      <w:pPr>
        <w:rPr>
          <w:lang w:eastAsia="zh-CN"/>
        </w:rPr>
      </w:pPr>
    </w:p>
    <w:p w:rsidR="00541BB2" w:rsidRDefault="001F0BEB">
      <w:pPr>
        <w:rPr>
          <w:lang w:eastAsia="zh-CN"/>
        </w:rPr>
      </w:pPr>
      <w:r>
        <w:rPr>
          <w:rFonts w:hint="eastAsia"/>
          <w:lang w:eastAsia="zh-CN"/>
        </w:rPr>
        <w:t xml:space="preserve">                    </w:t>
      </w:r>
      <w:r>
        <w:rPr>
          <w:rFonts w:hint="eastAsia"/>
          <w:lang w:eastAsia="zh-CN"/>
        </w:rPr>
        <w:t>李多多</w:t>
      </w:r>
      <w:r>
        <w:rPr>
          <w:rFonts w:hint="eastAsia"/>
          <w:lang w:eastAsia="zh-CN"/>
        </w:rPr>
        <w:t xml:space="preserve">    </w:t>
      </w:r>
      <w:r>
        <w:rPr>
          <w:rFonts w:hint="eastAsia"/>
          <w:lang w:eastAsia="zh-CN"/>
        </w:rPr>
        <w:t>成都棠湖外国语实验学校</w:t>
      </w:r>
    </w:p>
    <w:p w:rsidR="00541BB2" w:rsidRDefault="001F0BEB">
      <w:pPr>
        <w:spacing w:line="360" w:lineRule="auto"/>
        <w:rPr>
          <w:rFonts w:ascii="黑体" w:eastAsia="黑体" w:hAnsi="黑体"/>
          <w:sz w:val="28"/>
          <w:szCs w:val="28"/>
          <w:lang w:eastAsia="zh-CN"/>
        </w:rPr>
      </w:pPr>
      <w:r>
        <w:rPr>
          <w:rFonts w:ascii="黑体" w:eastAsia="黑体" w:hAnsi="黑体" w:hint="eastAsia"/>
          <w:sz w:val="28"/>
          <w:szCs w:val="28"/>
          <w:lang w:eastAsia="zh-CN"/>
        </w:rPr>
        <w:t>【摘要】</w:t>
      </w:r>
    </w:p>
    <w:p w:rsidR="00541BB2" w:rsidRDefault="001F0BEB">
      <w:pPr>
        <w:spacing w:line="360" w:lineRule="auto"/>
        <w:ind w:firstLineChars="200" w:firstLine="480"/>
        <w:rPr>
          <w:rFonts w:asciiTheme="minorEastAsia" w:hAnsiTheme="minorEastAsia"/>
          <w:sz w:val="24"/>
          <w:szCs w:val="24"/>
          <w:lang w:eastAsia="zh-CN"/>
        </w:rPr>
      </w:pPr>
      <w:r>
        <w:rPr>
          <w:rFonts w:asciiTheme="minorEastAsia" w:hAnsiTheme="minorEastAsia" w:hint="eastAsia"/>
          <w:sz w:val="24"/>
          <w:szCs w:val="24"/>
          <w:lang w:eastAsia="zh-CN"/>
        </w:rPr>
        <w:t>随课微写的教学模式，将文本的阅读与小练笔相结合，力求在阅读教学环节适时安排小练笔，依托文本创设写作情景。这样的语文课堂体现了语文味，将听说读写融于一堂课以实现学生语文能力的提高。那么在低段的语文教学中如何将随课微写的教学模式有效地付诸于实践，本人以部编二年级上册教材《坐井观天》为例做了如下探索：</w:t>
      </w:r>
      <w:r>
        <w:rPr>
          <w:rFonts w:asciiTheme="minorEastAsia" w:hAnsiTheme="minorEastAsia" w:hint="eastAsia"/>
          <w:sz w:val="24"/>
          <w:szCs w:val="24"/>
          <w:lang w:eastAsia="zh-CN"/>
        </w:rPr>
        <w:t>1.</w:t>
      </w:r>
      <w:r>
        <w:rPr>
          <w:rFonts w:asciiTheme="minorEastAsia" w:hAnsiTheme="minorEastAsia" w:cstheme="minorEastAsia" w:hint="eastAsia"/>
          <w:sz w:val="24"/>
          <w:szCs w:val="24"/>
          <w:lang w:eastAsia="zh-CN"/>
        </w:rPr>
        <w:t>根据年段特征，选取合适的练写点；</w:t>
      </w:r>
      <w:r>
        <w:rPr>
          <w:rFonts w:asciiTheme="minorEastAsia" w:hAnsiTheme="minorEastAsia" w:cstheme="minorEastAsia" w:hint="eastAsia"/>
          <w:sz w:val="24"/>
          <w:szCs w:val="24"/>
          <w:lang w:eastAsia="zh-CN"/>
        </w:rPr>
        <w:t>2.</w:t>
      </w:r>
      <w:r>
        <w:rPr>
          <w:rFonts w:asciiTheme="minorEastAsia" w:hAnsiTheme="minorEastAsia" w:cstheme="minorEastAsia" w:hint="eastAsia"/>
          <w:sz w:val="24"/>
          <w:szCs w:val="24"/>
          <w:lang w:eastAsia="zh-CN"/>
        </w:rPr>
        <w:t>认知实践迁移，逐步落实练写点；</w:t>
      </w:r>
      <w:r>
        <w:rPr>
          <w:rFonts w:asciiTheme="minorEastAsia" w:hAnsiTheme="minorEastAsia" w:cstheme="minorEastAsia" w:hint="eastAsia"/>
          <w:sz w:val="24"/>
          <w:szCs w:val="24"/>
          <w:lang w:eastAsia="zh-CN"/>
        </w:rPr>
        <w:t>3.</w:t>
      </w:r>
      <w:r>
        <w:rPr>
          <w:rFonts w:asciiTheme="minorEastAsia" w:hAnsiTheme="minorEastAsia" w:hint="eastAsia"/>
          <w:sz w:val="24"/>
          <w:szCs w:val="24"/>
          <w:lang w:eastAsia="zh-CN"/>
        </w:rPr>
        <w:t>以练写促理解，</w:t>
      </w:r>
      <w:r>
        <w:rPr>
          <w:rFonts w:asciiTheme="minorEastAsia" w:hAnsiTheme="minorEastAsia" w:hint="eastAsia"/>
          <w:sz w:val="24"/>
          <w:szCs w:val="24"/>
          <w:lang w:eastAsia="zh-CN"/>
        </w:rPr>
        <w:t xml:space="preserve"> </w:t>
      </w:r>
      <w:r>
        <w:rPr>
          <w:rFonts w:asciiTheme="minorEastAsia" w:hAnsiTheme="minorEastAsia" w:hint="eastAsia"/>
          <w:sz w:val="24"/>
          <w:szCs w:val="24"/>
          <w:lang w:eastAsia="zh-CN"/>
        </w:rPr>
        <w:t>在语言运用中理解课文。</w:t>
      </w:r>
    </w:p>
    <w:p w:rsidR="00541BB2" w:rsidRDefault="001F0BEB">
      <w:pPr>
        <w:rPr>
          <w:rFonts w:ascii="黑体" w:eastAsia="黑体" w:hAnsi="黑体"/>
          <w:b/>
          <w:bCs/>
          <w:sz w:val="24"/>
          <w:szCs w:val="24"/>
          <w:lang w:eastAsia="zh-CN"/>
        </w:rPr>
      </w:pPr>
      <w:r>
        <w:rPr>
          <w:rFonts w:ascii="黑体" w:eastAsia="黑体" w:hAnsi="黑体" w:hint="eastAsia"/>
          <w:sz w:val="28"/>
          <w:szCs w:val="28"/>
          <w:lang w:eastAsia="zh-CN"/>
        </w:rPr>
        <w:t>【关键词】</w:t>
      </w:r>
      <w:r>
        <w:rPr>
          <w:rFonts w:ascii="黑体" w:eastAsia="黑体" w:hAnsi="黑体" w:hint="eastAsia"/>
          <w:sz w:val="28"/>
          <w:szCs w:val="28"/>
          <w:lang w:eastAsia="zh-CN"/>
        </w:rPr>
        <w:t xml:space="preserve">  </w:t>
      </w:r>
      <w:r>
        <w:rPr>
          <w:rFonts w:ascii="黑体" w:eastAsia="黑体" w:hAnsi="黑体" w:hint="eastAsia"/>
          <w:b/>
          <w:bCs/>
          <w:sz w:val="24"/>
          <w:szCs w:val="24"/>
          <w:lang w:eastAsia="zh-CN"/>
        </w:rPr>
        <w:t>随课微写教学</w:t>
      </w:r>
      <w:r>
        <w:rPr>
          <w:rFonts w:ascii="黑体" w:eastAsia="黑体" w:hAnsi="黑体" w:hint="eastAsia"/>
          <w:b/>
          <w:bCs/>
          <w:sz w:val="24"/>
          <w:szCs w:val="24"/>
          <w:lang w:eastAsia="zh-CN"/>
        </w:rPr>
        <w:t xml:space="preserve">  </w:t>
      </w:r>
      <w:r>
        <w:rPr>
          <w:rFonts w:ascii="黑体" w:eastAsia="黑体" w:hAnsi="黑体" w:hint="eastAsia"/>
          <w:b/>
          <w:bCs/>
          <w:sz w:val="24"/>
          <w:szCs w:val="24"/>
          <w:lang w:eastAsia="zh-CN"/>
        </w:rPr>
        <w:t>阅读教学</w:t>
      </w:r>
      <w:r>
        <w:rPr>
          <w:rFonts w:ascii="黑体" w:eastAsia="黑体" w:hAnsi="黑体" w:hint="eastAsia"/>
          <w:b/>
          <w:bCs/>
          <w:sz w:val="24"/>
          <w:szCs w:val="24"/>
          <w:lang w:eastAsia="zh-CN"/>
        </w:rPr>
        <w:t xml:space="preserve">  </w:t>
      </w:r>
      <w:r>
        <w:rPr>
          <w:rFonts w:ascii="黑体" w:eastAsia="黑体" w:hAnsi="黑体" w:hint="eastAsia"/>
          <w:b/>
          <w:bCs/>
          <w:sz w:val="24"/>
          <w:szCs w:val="24"/>
          <w:lang w:eastAsia="zh-CN"/>
        </w:rPr>
        <w:t>写作教学</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随课微写的教学模式，是一线老师们对“用课文教语文”的理念的实践探索，这样的课堂模式可以改变以往一堂语文课就是在分析内容从而导致语文课堂教学慢、教学效果差、教学时间浪费等教学现象。吴忠豪教授一直强调“理解与运用并重理所应当成为阅读教学的价值取向。”</w:t>
      </w:r>
      <w:r>
        <w:rPr>
          <w:rStyle w:val="aa"/>
          <w:rFonts w:asciiTheme="minorEastAsia" w:hAnsiTheme="minorEastAsia" w:cstheme="minorEastAsia"/>
          <w:sz w:val="24"/>
          <w:szCs w:val="24"/>
          <w:lang w:eastAsia="zh-CN"/>
        </w:rPr>
        <w:footnoteReference w:id="1"/>
      </w:r>
      <w:r>
        <w:rPr>
          <w:rFonts w:asciiTheme="minorEastAsia" w:hAnsiTheme="minorEastAsia" w:cstheme="minorEastAsia" w:hint="eastAsia"/>
          <w:sz w:val="24"/>
          <w:szCs w:val="24"/>
          <w:lang w:eastAsia="zh-CN"/>
        </w:rPr>
        <w:t>而随课微写的教学模式正是通过以写促解的方式，在一堂课中培养学生的语言运用能力，并在练写的过程中</w:t>
      </w:r>
      <w:r>
        <w:rPr>
          <w:rFonts w:asciiTheme="minorEastAsia" w:hAnsiTheme="minorEastAsia" w:cstheme="minorEastAsia" w:hint="eastAsia"/>
          <w:sz w:val="24"/>
          <w:szCs w:val="24"/>
          <w:lang w:eastAsia="zh-CN"/>
        </w:rPr>
        <w:t>促进对课文内容的理解，从而实现了语文人文性与工具性的统一。那么在低段语文教学中如何落实随课微写，本人进行了如下探索。</w:t>
      </w:r>
    </w:p>
    <w:p w:rsidR="00541BB2" w:rsidRDefault="001F0BEB">
      <w:pPr>
        <w:pStyle w:val="3"/>
        <w:rPr>
          <w:lang w:eastAsia="zh-CN"/>
        </w:rPr>
      </w:pPr>
      <w:r>
        <w:rPr>
          <w:rFonts w:hint="eastAsia"/>
          <w:lang w:eastAsia="zh-CN"/>
        </w:rPr>
        <w:t>一、根据年段特征，选取合适的练写点</w:t>
      </w:r>
    </w:p>
    <w:p w:rsidR="00541BB2" w:rsidRDefault="001F0BEB">
      <w:pPr>
        <w:spacing w:line="360" w:lineRule="auto"/>
        <w:ind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一堂语文课究竟教什么？吴忠豪教授也提出：“教师解读课文的重点要放在学生在这篇课文中可以学会什么上，要敢于取舍，什么都要往往是什么都没有，”</w:t>
      </w:r>
      <w:r>
        <w:rPr>
          <w:rStyle w:val="aa"/>
          <w:rFonts w:asciiTheme="minorEastAsia" w:hAnsiTheme="minorEastAsia" w:cstheme="minorEastAsia"/>
          <w:sz w:val="24"/>
          <w:szCs w:val="24"/>
          <w:lang w:eastAsia="zh-CN"/>
        </w:rPr>
        <w:lastRenderedPageBreak/>
        <w:footnoteReference w:id="2"/>
      </w:r>
      <w:r>
        <w:rPr>
          <w:rFonts w:asciiTheme="minorEastAsia" w:hAnsiTheme="minorEastAsia" w:cstheme="minorEastAsia" w:hint="eastAsia"/>
          <w:sz w:val="24"/>
          <w:szCs w:val="24"/>
          <w:lang w:eastAsia="zh-CN"/>
        </w:rPr>
        <w:t>那么如何取舍？如何正确地确定教学的目标，这需要我们以课标为标尺，创造性地使用课标，关注学生的年段认知特点，此外还要梳理出各册各单元各篇课文中存在的随课微写教学点。</w:t>
      </w:r>
    </w:p>
    <w:p w:rsidR="00541BB2" w:rsidRDefault="001F0BEB">
      <w:pPr>
        <w:spacing w:line="360" w:lineRule="auto"/>
        <w:ind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《义务教育语文课程标准（</w:t>
      </w:r>
      <w:r>
        <w:rPr>
          <w:rFonts w:asciiTheme="minorEastAsia" w:hAnsiTheme="minorEastAsia" w:cstheme="minorEastAsia" w:hint="eastAsia"/>
          <w:sz w:val="24"/>
          <w:szCs w:val="24"/>
          <w:lang w:eastAsia="zh-CN"/>
        </w:rPr>
        <w:t>2011</w:t>
      </w:r>
      <w:r>
        <w:rPr>
          <w:rFonts w:asciiTheme="minorEastAsia" w:hAnsiTheme="minorEastAsia" w:cstheme="minorEastAsia" w:hint="eastAsia"/>
          <w:sz w:val="24"/>
          <w:szCs w:val="24"/>
          <w:lang w:eastAsia="zh-CN"/>
        </w:rPr>
        <w:t>年版）》对第一学段的写</w:t>
      </w:r>
      <w:r>
        <w:rPr>
          <w:rFonts w:asciiTheme="minorEastAsia" w:hAnsiTheme="minorEastAsia" w:cstheme="minorEastAsia" w:hint="eastAsia"/>
          <w:sz w:val="24"/>
          <w:szCs w:val="24"/>
          <w:lang w:eastAsia="zh-CN"/>
        </w:rPr>
        <w:t>话提出要求：“对写话有兴趣，写自己想说的话，写想象中的事物；在写话中乐于运用阅读和生活中学到的词语；根据表达的需要，学习使用逗号，句号，问号，感叹号。”</w:t>
      </w:r>
      <w:r>
        <w:rPr>
          <w:rStyle w:val="aa"/>
          <w:rFonts w:asciiTheme="minorEastAsia" w:hAnsiTheme="minorEastAsia" w:cstheme="minorEastAsia"/>
          <w:sz w:val="24"/>
          <w:szCs w:val="24"/>
          <w:lang w:eastAsia="zh-CN"/>
        </w:rPr>
        <w:footnoteReference w:id="3"/>
      </w:r>
      <w:r>
        <w:rPr>
          <w:rFonts w:asciiTheme="minorEastAsia" w:hAnsiTheme="minorEastAsia" w:cstheme="minorEastAsia" w:hint="eastAsia"/>
          <w:sz w:val="24"/>
          <w:szCs w:val="24"/>
          <w:lang w:eastAsia="zh-CN"/>
        </w:rPr>
        <w:t>据此，我们可以确定在低段的随课微写课堂中，我们需要激发学生想说话的动机且要创设学生能展开想象的教学情景。</w:t>
      </w:r>
    </w:p>
    <w:p w:rsidR="00541BB2" w:rsidRDefault="001F0BEB">
      <w:pPr>
        <w:spacing w:line="360" w:lineRule="auto"/>
        <w:ind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此外，根据这个阶段孩子的年龄特征，它们写字慢，认字不多，为了保证课堂效率，低段的随课微写课堂不适宜让低段孩子直接练写篇章、段落而应该练写句子或句群为主。依据课标的要求在练笔过程中还要能运用基本的标点符号。</w:t>
      </w:r>
    </w:p>
    <w:p w:rsidR="00541BB2" w:rsidRDefault="001F0BEB">
      <w:pPr>
        <w:spacing w:line="360" w:lineRule="auto"/>
        <w:ind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《坐井观天》一课处于部编本教材二年级上册第五单</w:t>
      </w:r>
      <w:r>
        <w:rPr>
          <w:rFonts w:asciiTheme="minorEastAsia" w:hAnsiTheme="minorEastAsia" w:cstheme="minorEastAsia" w:hint="eastAsia"/>
          <w:sz w:val="24"/>
          <w:szCs w:val="24"/>
          <w:lang w:eastAsia="zh-CN"/>
        </w:rPr>
        <w:t>元，本单元围绕“怎么看问题，想问题”选编了给人以启迪的故事，而《坐井观天》这篇成语故事以青蛙和小鸟的对话组织全篇，课后有一个要求：通过看标点读懂读好小鸟和青蛙的对话，并通过对话了解寓意。</w:t>
      </w:r>
    </w:p>
    <w:p w:rsidR="00541BB2" w:rsidRDefault="001F0BEB">
      <w:pPr>
        <w:spacing w:line="360" w:lineRule="auto"/>
        <w:ind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因此，结合课标、学情分析以及对课文的解读我们在这堂随课微写教学实践中确定了如下的练写目标：能运用“反问”、“感叹”、“陈述”等不同语气续编青蛙和小鸟的对话。</w:t>
      </w:r>
      <w:r>
        <w:rPr>
          <w:rFonts w:asciiTheme="minorEastAsia" w:hAnsiTheme="minorEastAsia" w:cstheme="minorEastAsia" w:hint="eastAsia"/>
          <w:sz w:val="24"/>
          <w:szCs w:val="24"/>
          <w:lang w:eastAsia="zh-CN"/>
        </w:rPr>
        <w:t xml:space="preserve">  </w:t>
      </w:r>
    </w:p>
    <w:p w:rsidR="00541BB2" w:rsidRDefault="001F0BEB">
      <w:pPr>
        <w:pStyle w:val="3"/>
        <w:rPr>
          <w:lang w:eastAsia="zh-CN"/>
        </w:rPr>
      </w:pPr>
      <w:r>
        <w:rPr>
          <w:rFonts w:hint="eastAsia"/>
          <w:lang w:eastAsia="zh-CN"/>
        </w:rPr>
        <w:lastRenderedPageBreak/>
        <w:t>二、认知实践迁移，逐步落实练写目标</w:t>
      </w:r>
    </w:p>
    <w:p w:rsidR="00541BB2" w:rsidRDefault="001F0BEB">
      <w:pPr>
        <w:spacing w:line="360" w:lineRule="auto"/>
        <w:ind w:left="120"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“教师的教要有计划，要有层次，一次与一次不同，循序渐进提高，不能总在一个平面上。”</w:t>
      </w:r>
      <w:r>
        <w:rPr>
          <w:rStyle w:val="aa"/>
          <w:rFonts w:asciiTheme="minorEastAsia" w:hAnsiTheme="minorEastAsia" w:cstheme="minorEastAsia"/>
          <w:sz w:val="24"/>
          <w:szCs w:val="24"/>
          <w:lang w:eastAsia="zh-CN"/>
        </w:rPr>
        <w:footnoteReference w:id="4"/>
      </w:r>
      <w:r>
        <w:rPr>
          <w:rFonts w:asciiTheme="minorEastAsia" w:hAnsiTheme="minorEastAsia" w:cstheme="minorEastAsia" w:hint="eastAsia"/>
          <w:sz w:val="24"/>
          <w:szCs w:val="24"/>
          <w:lang w:eastAsia="zh-CN"/>
        </w:rPr>
        <w:t>因此，要落实练笔的目标并不是一蹴而就的，而是需要一个整体架构，让各个环节环环相扣，给孩子逐步落实的阶梯。孩子的语言输出是需要示范到实践的过程，需要从练读到练说再到练写。只有孩子在充分感受到了什么是对话，认识到不同的对话表达的感受、语气、情感的效果不同，才能逐步写好对话。因此，如下教学环节环环相扣以达到目标：</w:t>
      </w:r>
    </w:p>
    <w:p w:rsidR="00541BB2" w:rsidRDefault="001F0BEB">
      <w:pPr>
        <w:spacing w:line="360" w:lineRule="auto"/>
        <w:ind w:left="12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1.</w:t>
      </w:r>
      <w:r>
        <w:rPr>
          <w:rFonts w:asciiTheme="minorEastAsia" w:hAnsiTheme="minorEastAsia" w:cstheme="minorEastAsia" w:hint="eastAsia"/>
          <w:sz w:val="24"/>
          <w:szCs w:val="24"/>
          <w:lang w:eastAsia="zh-CN"/>
        </w:rPr>
        <w:t>整体感知，认识对话——</w:t>
      </w:r>
      <w:r>
        <w:rPr>
          <w:rFonts w:asciiTheme="minorEastAsia" w:hAnsiTheme="minorEastAsia" w:cstheme="minorEastAsia" w:hint="eastAsia"/>
          <w:sz w:val="24"/>
          <w:szCs w:val="24"/>
          <w:lang w:eastAsia="zh-CN"/>
        </w:rPr>
        <w:t>2.</w:t>
      </w:r>
      <w:r>
        <w:rPr>
          <w:rFonts w:asciiTheme="minorEastAsia" w:hAnsiTheme="minorEastAsia" w:cstheme="minorEastAsia" w:hint="eastAsia"/>
          <w:sz w:val="24"/>
          <w:szCs w:val="24"/>
          <w:lang w:eastAsia="zh-CN"/>
        </w:rPr>
        <w:t>学习方法读好对话——</w:t>
      </w:r>
      <w:r>
        <w:rPr>
          <w:rFonts w:asciiTheme="minorEastAsia" w:hAnsiTheme="minorEastAsia" w:cstheme="minorEastAsia" w:hint="eastAsia"/>
          <w:sz w:val="24"/>
          <w:szCs w:val="24"/>
          <w:lang w:eastAsia="zh-CN"/>
        </w:rPr>
        <w:t>3.</w:t>
      </w:r>
      <w:r>
        <w:rPr>
          <w:rFonts w:asciiTheme="minorEastAsia" w:hAnsiTheme="minorEastAsia" w:cstheme="minorEastAsia" w:hint="eastAsia"/>
          <w:sz w:val="24"/>
          <w:szCs w:val="24"/>
          <w:lang w:eastAsia="zh-CN"/>
        </w:rPr>
        <w:t>运用方法练习对话——</w:t>
      </w:r>
      <w:r>
        <w:rPr>
          <w:rFonts w:asciiTheme="minorEastAsia" w:hAnsiTheme="minorEastAsia" w:cstheme="minorEastAsia" w:hint="eastAsia"/>
          <w:sz w:val="24"/>
          <w:szCs w:val="24"/>
          <w:lang w:eastAsia="zh-CN"/>
        </w:rPr>
        <w:t>4.</w:t>
      </w:r>
      <w:r>
        <w:rPr>
          <w:rFonts w:asciiTheme="minorEastAsia" w:hAnsiTheme="minorEastAsia" w:cstheme="minorEastAsia" w:hint="eastAsia"/>
          <w:sz w:val="24"/>
          <w:szCs w:val="24"/>
          <w:lang w:eastAsia="zh-CN"/>
        </w:rPr>
        <w:t>迁移实践创编对话。从而实现从认知到实践到迁移。</w:t>
      </w:r>
    </w:p>
    <w:p w:rsidR="00541BB2" w:rsidRDefault="001F0BEB">
      <w:pPr>
        <w:pStyle w:val="4"/>
        <w:rPr>
          <w:lang w:eastAsia="zh-CN"/>
        </w:rPr>
      </w:pPr>
      <w:r>
        <w:rPr>
          <w:rFonts w:hint="eastAsia"/>
          <w:lang w:eastAsia="zh-CN"/>
        </w:rPr>
        <w:t>（一）</w:t>
      </w:r>
      <w:r>
        <w:rPr>
          <w:rFonts w:hint="eastAsia"/>
          <w:lang w:eastAsia="zh-CN"/>
        </w:rPr>
        <w:t>.</w:t>
      </w:r>
      <w:r>
        <w:rPr>
          <w:rFonts w:hint="eastAsia"/>
          <w:lang w:eastAsia="zh-CN"/>
        </w:rPr>
        <w:t>整体感知认识对话</w:t>
      </w:r>
    </w:p>
    <w:p w:rsidR="00541BB2" w:rsidRDefault="001F0BEB">
      <w:pPr>
        <w:spacing w:line="360" w:lineRule="auto"/>
        <w:ind w:left="120"/>
        <w:rPr>
          <w:rFonts w:asciiTheme="minorEastAsia" w:hAnsiTheme="minorEastAsia"/>
          <w:sz w:val="24"/>
          <w:szCs w:val="24"/>
          <w:lang w:eastAsia="zh-CN"/>
        </w:rPr>
      </w:pP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我们一直强调“用课文教语文”，课文就是一个</w:t>
      </w:r>
      <w:r>
        <w:rPr>
          <w:rFonts w:asciiTheme="minorEastAsia" w:hAnsiTheme="minorEastAsia" w:cstheme="minorEastAsia" w:hint="eastAsia"/>
          <w:sz w:val="24"/>
          <w:szCs w:val="24"/>
          <w:lang w:eastAsia="zh-CN"/>
        </w:rPr>
        <w:t>个语文知识的例子，孩子的习作示范。《坐井观天》这个故事内容简单，语句明了，其最大特点就是全文</w:t>
      </w:r>
      <w:r>
        <w:rPr>
          <w:rFonts w:asciiTheme="minorEastAsia" w:hAnsiTheme="minorEastAsia"/>
          <w:sz w:val="24"/>
          <w:szCs w:val="24"/>
          <w:lang w:eastAsia="zh-CN"/>
        </w:rPr>
        <w:t>由小鸟和青蛙的三组对话构成</w:t>
      </w:r>
      <w:r>
        <w:rPr>
          <w:rFonts w:asciiTheme="minorEastAsia" w:hAnsiTheme="minorEastAsia" w:hint="eastAsia"/>
          <w:sz w:val="24"/>
          <w:szCs w:val="24"/>
          <w:lang w:eastAsia="zh-CN"/>
        </w:rPr>
        <w:t>。因此，本篇课文是让学生认识对话，学习写对话的极好的例子。因此，在教学第一个环节，首先引导孩子整体感知课文，发现课文的特点，认识对话。</w:t>
      </w:r>
    </w:p>
    <w:p w:rsidR="00541BB2" w:rsidRDefault="001F0BEB">
      <w:pPr>
        <w:spacing w:line="360" w:lineRule="auto"/>
        <w:ind w:left="120"/>
        <w:rPr>
          <w:rFonts w:ascii="黑体" w:eastAsia="黑体" w:hAnsi="黑体" w:cstheme="minorEastAsia"/>
          <w:sz w:val="28"/>
          <w:szCs w:val="28"/>
          <w:lang w:eastAsia="zh-CN"/>
        </w:rPr>
      </w:pPr>
      <w:r>
        <w:rPr>
          <w:rFonts w:ascii="黑体" w:eastAsia="黑体" w:hAnsi="黑体" w:hint="eastAsia"/>
          <w:sz w:val="28"/>
          <w:szCs w:val="28"/>
          <w:lang w:eastAsia="zh-CN"/>
        </w:rPr>
        <w:t>教学片段一：</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师：“哪”字宝宝会变魔术呢，不信你读读看</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（由认识生字到认读句子再关照全文）</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PPT</w:t>
      </w:r>
      <w:r>
        <w:rPr>
          <w:rFonts w:ascii="华文楷体" w:eastAsia="华文楷体" w:hAnsi="华文楷体" w:cstheme="minorEastAsia" w:hint="eastAsia"/>
          <w:sz w:val="24"/>
          <w:szCs w:val="24"/>
          <w:lang w:eastAsia="zh-CN"/>
        </w:rPr>
        <w:t>：你从哪儿来啊？”</w:t>
      </w:r>
    </w:p>
    <w:p w:rsidR="00541BB2" w:rsidRDefault="001F0BEB">
      <w:pPr>
        <w:spacing w:line="360" w:lineRule="auto"/>
        <w:ind w:firstLineChars="200" w:firstLine="480"/>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lastRenderedPageBreak/>
        <w:t>”你弄错了，天大得很哪！”</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师：那想想这两个句子为什么都有引号？（引导生关注到这是小鸟和青蛙在说话）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师：看我们这篇课文，全篇都在说话呢（出示三组对话）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师：合作来读这篇课文，我来读旁白，男生读青蛙说的话，女生读小鸟说的话，男生女生比一比看谁读得最流利。</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师：看像这样你一句，我一句的说话，我们也把它叫“对话”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师：那一起数数青蛙和小鸟之间进行了几次对话。</w:t>
      </w:r>
    </w:p>
    <w:p w:rsidR="00541BB2" w:rsidRDefault="001F0BEB">
      <w:pPr>
        <w:spacing w:line="360" w:lineRule="auto"/>
        <w:ind w:left="12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在这个环节，由字到句关照全文，引导学生发现课文的特点，知道有引号的地方是人物在说话，在分角色朗读中，让孩子感知一问一答就是对话。</w:t>
      </w:r>
    </w:p>
    <w:p w:rsidR="00541BB2" w:rsidRDefault="001F0BEB">
      <w:pPr>
        <w:pStyle w:val="4"/>
        <w:rPr>
          <w:lang w:eastAsia="zh-CN"/>
        </w:rPr>
      </w:pPr>
      <w:r>
        <w:rPr>
          <w:rFonts w:hint="eastAsia"/>
          <w:lang w:eastAsia="zh-CN"/>
        </w:rPr>
        <w:t>（二）学习方法读好对话</w:t>
      </w:r>
    </w:p>
    <w:p w:rsidR="00541BB2" w:rsidRDefault="001F0BEB">
      <w:pPr>
        <w:spacing w:line="360" w:lineRule="auto"/>
        <w:ind w:left="120"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在认识了对话之后，应该让学生读好对话。朗读的过程不仅是为了让孩子感受表达对话的不同方式及其不同的效果，也是在朗读对话的过程中逐步感知寓意。那么如何才能引导学会读好对话呢？“我们的语文教学方式要从文本解读的教学模式转变为方法的学习。”</w:t>
      </w:r>
      <w:r>
        <w:rPr>
          <w:rStyle w:val="aa"/>
          <w:rFonts w:asciiTheme="minorEastAsia" w:hAnsiTheme="minorEastAsia" w:cstheme="minorEastAsia"/>
          <w:sz w:val="24"/>
          <w:szCs w:val="24"/>
          <w:lang w:eastAsia="zh-CN"/>
        </w:rPr>
        <w:footnoteReference w:id="5"/>
      </w:r>
      <w:r>
        <w:rPr>
          <w:rFonts w:asciiTheme="minorEastAsia" w:hAnsiTheme="minorEastAsia" w:cstheme="minorEastAsia" w:hint="eastAsia"/>
          <w:sz w:val="24"/>
          <w:szCs w:val="24"/>
          <w:lang w:eastAsia="zh-CN"/>
        </w:rPr>
        <w:t>因此，在此环节中需注重在各个环节给与方法的指导，让每一个环节都能落实到位。为此，可以层层递进给予孩子读好对话的三个方法：</w:t>
      </w:r>
    </w:p>
    <w:p w:rsidR="00541BB2" w:rsidRDefault="001F0BEB">
      <w:pPr>
        <w:pStyle w:val="5"/>
        <w:rPr>
          <w:lang w:eastAsia="zh-CN"/>
        </w:rPr>
      </w:pPr>
      <w:r>
        <w:rPr>
          <w:rFonts w:hint="eastAsia"/>
          <w:lang w:eastAsia="zh-CN"/>
        </w:rPr>
        <w:t>1.</w:t>
      </w:r>
      <w:r>
        <w:rPr>
          <w:rFonts w:hint="eastAsia"/>
          <w:lang w:eastAsia="zh-CN"/>
        </w:rPr>
        <w:t>猜想心理读感受</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教学片段一：</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lastRenderedPageBreak/>
        <w:t>出示第一组对话</w:t>
      </w:r>
      <w:r>
        <w:rPr>
          <w:rFonts w:ascii="华文楷体" w:eastAsia="华文楷体" w:hAnsi="华文楷体" w:cstheme="minorEastAsia" w:hint="eastAsia"/>
          <w:sz w:val="24"/>
          <w:szCs w:val="24"/>
          <w:lang w:eastAsia="zh-CN"/>
        </w:rPr>
        <w:t xml:space="preserve"> </w:t>
      </w:r>
      <w:r>
        <w:rPr>
          <w:rFonts w:ascii="华文楷体" w:eastAsia="华文楷体" w:hAnsi="华文楷体" w:cstheme="minorEastAsia" w:hint="eastAsia"/>
          <w:sz w:val="24"/>
          <w:szCs w:val="24"/>
          <w:lang w:eastAsia="zh-CN"/>
        </w:rPr>
        <w:t>（认知方法）</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青蛙问小鸟：“你从哪儿来呀？”</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小鸟回答说：“我从天上来，飞了一百多里，口渴了，下来找点而水</w:t>
      </w:r>
      <w:r>
        <w:rPr>
          <w:rFonts w:ascii="华文楷体" w:eastAsia="华文楷体" w:hAnsi="华文楷体" w:cstheme="minorEastAsia" w:hint="eastAsia"/>
          <w:sz w:val="24"/>
          <w:szCs w:val="24"/>
          <w:lang w:eastAsia="zh-CN"/>
        </w:rPr>
        <w:t>喝”</w:t>
      </w:r>
    </w:p>
    <w:p w:rsidR="00541BB2" w:rsidRDefault="001F0BEB">
      <w:pPr>
        <w:pStyle w:val="ab"/>
        <w:spacing w:line="360" w:lineRule="auto"/>
        <w:ind w:left="0"/>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师：青蛙突然见到一只小鸟，它的心里会怎样想？</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PPT</w:t>
      </w:r>
      <w:r>
        <w:rPr>
          <w:rFonts w:ascii="华文楷体" w:eastAsia="华文楷体" w:hAnsi="华文楷体" w:cstheme="minorEastAsia" w:hint="eastAsia"/>
          <w:sz w:val="24"/>
          <w:szCs w:val="24"/>
          <w:lang w:eastAsia="zh-CN"/>
        </w:rPr>
        <w:t>：看见小鸟落在井沿青蛙想</w:t>
      </w:r>
      <w:r>
        <w:rPr>
          <w:rFonts w:ascii="华文楷体" w:eastAsia="华文楷体" w:hAnsi="华文楷体" w:cstheme="minorEastAsia" w:hint="eastAsia"/>
          <w:sz w:val="24"/>
          <w:szCs w:val="24"/>
          <w:lang w:eastAsia="zh-CN"/>
        </w:rPr>
        <w:t>:_________________?</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师：带着你的想法读“你从哪儿来呀</w:t>
      </w:r>
      <w:r>
        <w:rPr>
          <w:rFonts w:ascii="华文楷体" w:eastAsia="华文楷体" w:hAnsi="华文楷体" w:cstheme="minorEastAsia" w:hint="eastAsia"/>
          <w:sz w:val="24"/>
          <w:szCs w:val="24"/>
          <w:lang w:eastAsia="zh-CN"/>
        </w:rPr>
        <w:t>?</w:t>
      </w:r>
      <w:r>
        <w:rPr>
          <w:rFonts w:ascii="华文楷体" w:eastAsia="华文楷体" w:hAnsi="华文楷体" w:cstheme="minorEastAsia" w:hint="eastAsia"/>
          <w:sz w:val="24"/>
          <w:szCs w:val="24"/>
          <w:lang w:eastAsia="zh-CN"/>
        </w:rPr>
        <w:t>”</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师评价：我听出来了，你真是一只有礼貌地小青蛙，所以青蛙有礼貌地问小鸟</w:t>
      </w:r>
      <w:r>
        <w:rPr>
          <w:rFonts w:ascii="华文楷体" w:eastAsia="华文楷体" w:hAnsi="华文楷体" w:cstheme="minorEastAsia" w:hint="eastAsia"/>
          <w:sz w:val="24"/>
          <w:szCs w:val="24"/>
          <w:lang w:eastAsia="zh-CN"/>
        </w:rPr>
        <w:t>:</w:t>
      </w:r>
      <w:r>
        <w:rPr>
          <w:rFonts w:ascii="华文楷体" w:eastAsia="华文楷体" w:hAnsi="华文楷体" w:cstheme="minorEastAsia" w:hint="eastAsia"/>
          <w:sz w:val="24"/>
          <w:szCs w:val="24"/>
          <w:lang w:eastAsia="zh-CN"/>
        </w:rPr>
        <w:t>“你从哪儿来啊？”，还有哪只小青蛙想得不一样，我听出来你很惊奇，所以青蛙惊奇地问小鸟“你从哪儿来啊？”青蛙高兴地问：你从哪儿来啊？</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师总结：看同样一句话，你们心里想的不同，所以读出来的感受是不一样的。</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出示第一组对话</w:t>
      </w:r>
      <w:r>
        <w:rPr>
          <w:rFonts w:ascii="华文楷体" w:eastAsia="华文楷体" w:hAnsi="华文楷体" w:cstheme="minorEastAsia" w:hint="eastAsia"/>
          <w:sz w:val="24"/>
          <w:szCs w:val="24"/>
          <w:lang w:eastAsia="zh-CN"/>
        </w:rPr>
        <w:t xml:space="preserve"> </w:t>
      </w:r>
      <w:r>
        <w:rPr>
          <w:rFonts w:ascii="华文楷体" w:eastAsia="华文楷体" w:hAnsi="华文楷体" w:cstheme="minorEastAsia" w:hint="eastAsia"/>
          <w:sz w:val="24"/>
          <w:szCs w:val="24"/>
          <w:lang w:eastAsia="zh-CN"/>
        </w:rPr>
        <w:t>（实践方法）</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w:t>
      </w:r>
      <w:r>
        <w:rPr>
          <w:rFonts w:ascii="华文楷体" w:eastAsia="华文楷体" w:hAnsi="华文楷体" w:cstheme="minorEastAsia" w:hint="eastAsia"/>
          <w:sz w:val="24"/>
          <w:szCs w:val="24"/>
          <w:lang w:eastAsia="zh-CN"/>
        </w:rPr>
        <w:t xml:space="preserve"> </w:t>
      </w:r>
      <w:r>
        <w:rPr>
          <w:rFonts w:ascii="华文楷体" w:eastAsia="华文楷体" w:hAnsi="华文楷体" w:cstheme="minorEastAsia" w:hint="eastAsia"/>
          <w:sz w:val="24"/>
          <w:szCs w:val="24"/>
          <w:lang w:eastAsia="zh-CN"/>
        </w:rPr>
        <w:t>听到青蛙这样问自己，小鸟心里又会怎么想？谁来</w:t>
      </w:r>
      <w:r>
        <w:rPr>
          <w:rFonts w:ascii="华文楷体" w:eastAsia="华文楷体" w:hAnsi="华文楷体" w:cstheme="minorEastAsia" w:hint="eastAsia"/>
          <w:sz w:val="24"/>
          <w:szCs w:val="24"/>
          <w:lang w:eastAsia="zh-CN"/>
        </w:rPr>
        <w:t>读出小鸟的感受</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PPT</w:t>
      </w:r>
      <w:r>
        <w:rPr>
          <w:rFonts w:ascii="华文楷体" w:eastAsia="华文楷体" w:hAnsi="华文楷体" w:cstheme="minorEastAsia" w:hint="eastAsia"/>
          <w:sz w:val="24"/>
          <w:szCs w:val="24"/>
          <w:lang w:eastAsia="zh-CN"/>
        </w:rPr>
        <w:t>：“我从天上来，飞了一百多里，口渴了，下来找点而水喝”</w:t>
      </w:r>
    </w:p>
    <w:p w:rsidR="00541BB2" w:rsidRDefault="001F0BEB">
      <w:pPr>
        <w:pStyle w:val="5"/>
        <w:rPr>
          <w:lang w:eastAsia="zh-CN"/>
        </w:rPr>
      </w:pPr>
      <w:r>
        <w:rPr>
          <w:rFonts w:hint="eastAsia"/>
          <w:lang w:eastAsia="zh-CN"/>
        </w:rPr>
        <w:t>2.</w:t>
      </w:r>
      <w:r>
        <w:rPr>
          <w:rFonts w:hint="eastAsia"/>
          <w:lang w:eastAsia="zh-CN"/>
        </w:rPr>
        <w:t>想象情景读生动</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片段二：</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PPT</w:t>
      </w:r>
      <w:r>
        <w:rPr>
          <w:rFonts w:ascii="华文楷体" w:eastAsia="华文楷体" w:hAnsi="华文楷体" w:cstheme="minorEastAsia" w:hint="eastAsia"/>
          <w:sz w:val="24"/>
          <w:szCs w:val="24"/>
          <w:lang w:eastAsia="zh-CN"/>
        </w:rPr>
        <w:t>：“我从天上来，飞了一百多里，口渴了，下来找点而水喝”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师：认真听的孩子告诉我小鸟飞了多远啊？</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lastRenderedPageBreak/>
        <w:t>师：一百里，可远呢，小鸟可能曾经飞过大山，飞过</w:t>
      </w:r>
      <w:r>
        <w:rPr>
          <w:rFonts w:ascii="华文楷体" w:eastAsia="华文楷体" w:hAnsi="华文楷体" w:cstheme="minorEastAsia" w:hint="eastAsia"/>
          <w:sz w:val="24"/>
          <w:szCs w:val="24"/>
          <w:lang w:eastAsia="zh-CN"/>
        </w:rPr>
        <w:t>_____</w:t>
      </w:r>
      <w:r>
        <w:rPr>
          <w:rFonts w:ascii="华文楷体" w:eastAsia="华文楷体" w:hAnsi="华文楷体" w:cstheme="minorEastAsia" w:hint="eastAsia"/>
          <w:sz w:val="24"/>
          <w:szCs w:val="24"/>
          <w:lang w:eastAsia="zh-CN"/>
        </w:rPr>
        <w:t>，飞过</w:t>
      </w:r>
      <w:r>
        <w:rPr>
          <w:rFonts w:ascii="华文楷体" w:eastAsia="华文楷体" w:hAnsi="华文楷体" w:cstheme="minorEastAsia" w:hint="eastAsia"/>
          <w:sz w:val="24"/>
          <w:szCs w:val="24"/>
          <w:lang w:eastAsia="zh-CN"/>
        </w:rPr>
        <w:t>_______</w:t>
      </w:r>
      <w:r>
        <w:rPr>
          <w:rFonts w:ascii="华文楷体" w:eastAsia="华文楷体" w:hAnsi="华文楷体" w:cstheme="minorEastAsia" w:hint="eastAsia"/>
          <w:sz w:val="24"/>
          <w:szCs w:val="24"/>
          <w:lang w:eastAsia="zh-CN"/>
        </w:rPr>
        <w:t>飞过</w:t>
      </w:r>
      <w:r>
        <w:rPr>
          <w:rFonts w:ascii="华文楷体" w:eastAsia="华文楷体" w:hAnsi="华文楷体" w:cstheme="minorEastAsia" w:hint="eastAsia"/>
          <w:sz w:val="24"/>
          <w:szCs w:val="24"/>
          <w:lang w:eastAsia="zh-CN"/>
        </w:rPr>
        <w:t>____</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是：哇，小鸟飞了这么远，肯定好累好累，小鸟筋疲力尽地回答说你再读：“我从天上来，飞了一百多里，口渴了，下来找点水喝。”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师：真是一只累坏了的小鸟啊，看刚才我们通过想情景也能把对话读生动。</w:t>
      </w:r>
    </w:p>
    <w:p w:rsidR="00541BB2" w:rsidRDefault="001F0BEB">
      <w:pPr>
        <w:spacing w:line="360" w:lineRule="auto"/>
        <w:ind w:firstLineChars="300" w:firstLine="72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在这个环节，通过抓住课文中的关键词引导学生想象，给予学生语言表达的机会。并通过想象表达来进一步加深对“一百里”这个抽象的词语的认识。</w:t>
      </w:r>
    </w:p>
    <w:p w:rsidR="00541BB2" w:rsidRDefault="001F0BEB">
      <w:pPr>
        <w:pStyle w:val="5"/>
        <w:rPr>
          <w:lang w:eastAsia="zh-CN"/>
        </w:rPr>
      </w:pPr>
      <w:r>
        <w:rPr>
          <w:rFonts w:hint="eastAsia"/>
          <w:lang w:eastAsia="zh-CN"/>
        </w:rPr>
        <w:t>3.</w:t>
      </w:r>
      <w:r>
        <w:rPr>
          <w:rFonts w:hint="eastAsia"/>
          <w:lang w:eastAsia="zh-CN"/>
        </w:rPr>
        <w:t>看准标点读语气</w:t>
      </w:r>
    </w:p>
    <w:p w:rsidR="00541BB2" w:rsidRDefault="001F0BEB">
      <w:pPr>
        <w:pStyle w:val="6"/>
        <w:rPr>
          <w:lang w:eastAsia="zh-CN"/>
        </w:rPr>
      </w:pPr>
      <w:r>
        <w:rPr>
          <w:rFonts w:hint="eastAsia"/>
          <w:lang w:eastAsia="zh-CN"/>
        </w:rPr>
        <w:t>片段三：（认知方法）</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师：青蛙是怎么争论的？</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ppt</w:t>
      </w:r>
      <w:r>
        <w:rPr>
          <w:rFonts w:ascii="华文楷体" w:eastAsia="华文楷体" w:hAnsi="华文楷体" w:cstheme="minorEastAsia" w:hint="eastAsia"/>
          <w:sz w:val="24"/>
          <w:szCs w:val="24"/>
          <w:lang w:eastAsia="zh-CN"/>
        </w:rPr>
        <w:t>出示：“朋友，别说大话，天不过井口那么大，还用飞那么远吗？</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师：大话意思是？青蛙觉得小鸟吹了什么牛？</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师：青蛙根本不相信小鸟飞了一百里，更不相信天有一百里，那他以为的天有多大？把它换个说法就是？</w:t>
      </w:r>
      <w:r>
        <w:rPr>
          <w:rFonts w:ascii="华文楷体" w:eastAsia="华文楷体" w:hAnsi="华文楷体" w:cstheme="minorEastAsia" w:hint="eastAsia"/>
          <w:sz w:val="24"/>
          <w:szCs w:val="24"/>
          <w:lang w:eastAsia="zh-CN"/>
        </w:rPr>
        <w:t>(</w:t>
      </w:r>
      <w:r>
        <w:rPr>
          <w:rFonts w:ascii="华文楷体" w:eastAsia="华文楷体" w:hAnsi="华文楷体" w:cstheme="minorEastAsia" w:hint="eastAsia"/>
          <w:sz w:val="24"/>
          <w:szCs w:val="24"/>
          <w:lang w:eastAsia="zh-CN"/>
        </w:rPr>
        <w:t>引导生将反问句变为陈述句：天只有井口那么大，不用飞那么远）</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师：像这样心理明明有答案却还要问的句子就是反问句。</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师：在青蛙心里，它已经有了答案，天就只有井口那么大所以青蛙说？</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（抽生读：“朋友，别说大话，天只有井口那么大，不用飞那么远。”）</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师：青蛙看到的天只有井口那么大，可是鸟儿却说自己飞了一百里。</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lastRenderedPageBreak/>
        <w:t>难怪青蛙说？</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（再抽生读：“朋友，别说大话了！天不过井口那么大，还用飞那么远吗？”）</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师：告诉我你听出那只青蛙更不相信小鸟说的话？（引导生感受反问句表达的情感更强烈）</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师：是啊，感叹句和反问句表达的情感都强烈，那让我们再来读出青蛙的强烈的怀疑。</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师：告诉我你听出那只青蛙更不相信小鸟说的话？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师：是啊，感叹句和反问句表</w:t>
      </w:r>
      <w:r>
        <w:rPr>
          <w:rFonts w:ascii="华文楷体" w:eastAsia="华文楷体" w:hAnsi="华文楷体" w:cstheme="minorEastAsia" w:hint="eastAsia"/>
          <w:sz w:val="24"/>
          <w:szCs w:val="24"/>
          <w:lang w:eastAsia="zh-CN"/>
        </w:rPr>
        <w:t>达的情感很强烈，那让我们再来读出青蛙的强烈的怀疑。看到不同的标点符号，我们要读出不一样的语气来。</w:t>
      </w:r>
    </w:p>
    <w:p w:rsidR="00541BB2" w:rsidRDefault="001F0BEB">
      <w:pPr>
        <w:pStyle w:val="6"/>
        <w:rPr>
          <w:lang w:eastAsia="zh-CN"/>
        </w:rPr>
      </w:pPr>
      <w:r>
        <w:rPr>
          <w:rFonts w:hint="eastAsia"/>
          <w:lang w:eastAsia="zh-CN"/>
        </w:rPr>
        <w:t>片段四（运用方法读好对话）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PPT</w:t>
      </w:r>
      <w:r>
        <w:rPr>
          <w:rFonts w:ascii="华文楷体" w:eastAsia="华文楷体" w:hAnsi="华文楷体" w:cstheme="minorEastAsia" w:hint="eastAsia"/>
          <w:sz w:val="24"/>
          <w:szCs w:val="24"/>
          <w:lang w:eastAsia="zh-CN"/>
        </w:rPr>
        <w:t>出示：“天无边无际，大得很哪！”</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 xml:space="preserve">          </w:t>
      </w:r>
      <w:r>
        <w:rPr>
          <w:rFonts w:ascii="华文楷体" w:eastAsia="华文楷体" w:hAnsi="华文楷体" w:cstheme="minorEastAsia" w:hint="eastAsia"/>
          <w:sz w:val="24"/>
          <w:szCs w:val="24"/>
          <w:lang w:eastAsia="zh-CN"/>
        </w:rPr>
        <w:t>“天无边无际，大得很。”</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师：青蛙如此不相信小鸟，可是小鸟曾经飞过大山，飞过海洋，飞过山林，小鸟飞了这么多地方，可还是无法飞到天际。所以小鸟也不禁感叹道？谁来看准标点读出语气（男生女生对比读）</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师：哪只小鸟的话让你感觉天更大。</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师：你来总结一下为什么第二只小鸟说的话显得天更大。</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（引导生能自己总结出：感叹词</w:t>
      </w:r>
      <w:r>
        <w:rPr>
          <w:rFonts w:ascii="华文楷体" w:eastAsia="华文楷体" w:hAnsi="华文楷体" w:cstheme="minorEastAsia" w:hint="eastAsia"/>
          <w:sz w:val="24"/>
          <w:szCs w:val="24"/>
          <w:lang w:eastAsia="zh-CN"/>
        </w:rPr>
        <w:t>+</w:t>
      </w:r>
      <w:r>
        <w:rPr>
          <w:rFonts w:ascii="华文楷体" w:eastAsia="华文楷体" w:hAnsi="华文楷体" w:cstheme="minorEastAsia" w:hint="eastAsia"/>
          <w:sz w:val="24"/>
          <w:szCs w:val="24"/>
          <w:lang w:eastAsia="zh-CN"/>
        </w:rPr>
        <w:t>感叹号，语气更强烈）</w:t>
      </w:r>
    </w:p>
    <w:p w:rsidR="00541BB2" w:rsidRDefault="001F0BEB">
      <w:pPr>
        <w:pStyle w:val="6"/>
        <w:rPr>
          <w:lang w:eastAsia="zh-CN"/>
        </w:rPr>
      </w:pPr>
      <w:r>
        <w:rPr>
          <w:rFonts w:hint="eastAsia"/>
          <w:lang w:eastAsia="zh-CN"/>
        </w:rPr>
        <w:lastRenderedPageBreak/>
        <w:t>片段五</w:t>
      </w:r>
      <w:r>
        <w:rPr>
          <w:rFonts w:hint="eastAsia"/>
          <w:lang w:eastAsia="zh-CN"/>
        </w:rPr>
        <w:t xml:space="preserve"> </w:t>
      </w:r>
      <w:r>
        <w:rPr>
          <w:rFonts w:hint="eastAsia"/>
          <w:lang w:eastAsia="zh-CN"/>
        </w:rPr>
        <w:t>（实践方法创编对话）</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师：耳听为虚，眼见为实，见过世面的小鸟听到青蛙如此不相信自己，你是小鸟那还会怎么回答青蛙？（四人小组合作根据标点符号的提示完成填空，小组汇报）</w:t>
      </w:r>
    </w:p>
    <w:p w:rsidR="00541BB2" w:rsidRDefault="001F0BEB">
      <w:pPr>
        <w:numPr>
          <w:ilvl w:val="0"/>
          <w:numId w:val="1"/>
        </w:num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你弄错了，天无边无际</w:t>
      </w:r>
      <w:r>
        <w:rPr>
          <w:rFonts w:ascii="华文楷体" w:eastAsia="华文楷体" w:hAnsi="华文楷体" w:cstheme="minorEastAsia" w:hint="eastAsia"/>
          <w:sz w:val="24"/>
          <w:szCs w:val="24"/>
          <w:lang w:eastAsia="zh-CN"/>
        </w:rPr>
        <w:t>_____</w:t>
      </w:r>
      <w:r>
        <w:rPr>
          <w:rFonts w:ascii="华文楷体" w:eastAsia="华文楷体" w:hAnsi="华文楷体" w:cstheme="minorEastAsia" w:hint="eastAsia"/>
          <w:sz w:val="24"/>
          <w:szCs w:val="24"/>
          <w:lang w:eastAsia="zh-CN"/>
        </w:rPr>
        <w:t>。（在汇报过程中引导生感知小鸟有点不服气）</w:t>
      </w:r>
    </w:p>
    <w:p w:rsidR="00541BB2" w:rsidRDefault="001F0BEB">
      <w:pPr>
        <w:numPr>
          <w:ilvl w:val="0"/>
          <w:numId w:val="1"/>
        </w:num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你弄错了，天无边无际</w:t>
      </w:r>
      <w:r>
        <w:rPr>
          <w:rFonts w:ascii="华文楷体" w:eastAsia="华文楷体" w:hAnsi="华文楷体" w:cstheme="minorEastAsia" w:hint="eastAsia"/>
          <w:sz w:val="24"/>
          <w:szCs w:val="24"/>
          <w:lang w:eastAsia="zh-CN"/>
        </w:rPr>
        <w:t xml:space="preserve"> _______!</w:t>
      </w:r>
      <w:r>
        <w:rPr>
          <w:rFonts w:ascii="华文楷体" w:eastAsia="华文楷体" w:hAnsi="华文楷体" w:cstheme="minorEastAsia" w:hint="eastAsia"/>
          <w:sz w:val="24"/>
          <w:szCs w:val="24"/>
          <w:lang w:eastAsia="zh-CN"/>
        </w:rPr>
        <w:t>（在汇报过程中引导生感知小鸟很不服气）</w:t>
      </w:r>
    </w:p>
    <w:p w:rsidR="00541BB2" w:rsidRDefault="001F0BEB">
      <w:pPr>
        <w:numPr>
          <w:ilvl w:val="0"/>
          <w:numId w:val="1"/>
        </w:num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你弄错了，天无边无际，怎么会</w:t>
      </w:r>
      <w:r>
        <w:rPr>
          <w:rFonts w:ascii="华文楷体" w:eastAsia="华文楷体" w:hAnsi="华文楷体" w:cstheme="minorEastAsia" w:hint="eastAsia"/>
          <w:sz w:val="24"/>
          <w:szCs w:val="24"/>
          <w:lang w:eastAsia="zh-CN"/>
        </w:rPr>
        <w:t>_______?</w:t>
      </w:r>
      <w:r>
        <w:rPr>
          <w:rFonts w:ascii="华文楷体" w:eastAsia="华文楷体" w:hAnsi="华文楷体" w:cstheme="minorEastAsia" w:hint="eastAsia"/>
          <w:sz w:val="24"/>
          <w:szCs w:val="24"/>
          <w:lang w:eastAsia="zh-CN"/>
        </w:rPr>
        <w:t>（在汇报过程中小鸟更不服气了）</w:t>
      </w:r>
    </w:p>
    <w:p w:rsidR="00541BB2" w:rsidRDefault="001F0BEB">
      <w:pPr>
        <w:spacing w:line="360" w:lineRule="auto"/>
        <w:rPr>
          <w:rFonts w:ascii="华文楷体" w:eastAsia="华文楷体" w:hAnsi="华文楷体" w:cstheme="minorEastAsia"/>
          <w:sz w:val="24"/>
          <w:szCs w:val="24"/>
          <w:lang w:eastAsia="zh-CN"/>
        </w:rPr>
      </w:pPr>
      <w:r>
        <w:rPr>
          <w:rFonts w:ascii="华文楷体" w:eastAsia="华文楷体" w:hAnsi="华文楷体" w:cstheme="minorEastAsia" w:hint="eastAsia"/>
          <w:sz w:val="24"/>
          <w:szCs w:val="24"/>
          <w:lang w:eastAsia="zh-CN"/>
        </w:rPr>
        <w:t>师：看，同样一句话，我们用上不同的标点符号，表达出了不同的</w:t>
      </w:r>
      <w:r>
        <w:rPr>
          <w:rFonts w:ascii="华文楷体" w:eastAsia="华文楷体" w:hAnsi="华文楷体" w:cstheme="minorEastAsia" w:hint="eastAsia"/>
          <w:sz w:val="24"/>
          <w:szCs w:val="24"/>
          <w:lang w:eastAsia="zh-CN"/>
        </w:rPr>
        <w:t>语气。同理，我们要读好对话，就得看准标点读出语气。</w:t>
      </w:r>
    </w:p>
    <w:p w:rsidR="00541BB2" w:rsidRDefault="001F0BEB">
      <w:pPr>
        <w:spacing w:line="360" w:lineRule="auto"/>
        <w:rPr>
          <w:rFonts w:asciiTheme="minorEastAsia" w:hAnsiTheme="minorEastAsia" w:cstheme="minorEastAsia"/>
          <w:sz w:val="24"/>
          <w:szCs w:val="24"/>
          <w:lang w:eastAsia="zh-CN"/>
        </w:rPr>
      </w:pPr>
      <w:r>
        <w:rPr>
          <w:rFonts w:ascii="华文楷体" w:eastAsia="华文楷体" w:hAnsi="华文楷体" w:cstheme="minorEastAsia" w:hint="eastAsia"/>
          <w:sz w:val="24"/>
          <w:szCs w:val="24"/>
          <w:lang w:eastAsia="zh-CN"/>
        </w:rPr>
        <w:t xml:space="preserve">    </w:t>
      </w:r>
      <w:r>
        <w:rPr>
          <w:rFonts w:asciiTheme="minorEastAsia" w:hAnsiTheme="minorEastAsia" w:cstheme="minorEastAsia" w:hint="eastAsia"/>
          <w:sz w:val="24"/>
          <w:szCs w:val="24"/>
          <w:lang w:eastAsia="zh-CN"/>
        </w:rPr>
        <w:t>此环节的教学点是本堂课的教学重点，意在让学生知道运用不同的标点符号表达不同的语气，用不同的语气来创编对话。为了落实目标，在该环节设置了从认知到实践到迁移的三个小步奏，为后面的练写打好扎实的基础。</w:t>
      </w:r>
    </w:p>
    <w:p w:rsidR="00541BB2" w:rsidRDefault="001F0BEB">
      <w:pPr>
        <w:pStyle w:val="4"/>
        <w:rPr>
          <w:lang w:eastAsia="zh-CN"/>
        </w:rPr>
      </w:pPr>
      <w:r>
        <w:rPr>
          <w:rFonts w:hint="eastAsia"/>
          <w:lang w:eastAsia="zh-CN"/>
        </w:rPr>
        <w:t>（三）运用方法实践迁移</w:t>
      </w:r>
    </w:p>
    <w:p w:rsidR="00541BB2" w:rsidRDefault="001F0BEB">
      <w:pPr>
        <w:spacing w:line="360" w:lineRule="auto"/>
        <w:ind w:firstLine="482"/>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“语文教学的根本目标是提高学生的语文能力，不能仅仅停留在课文内容的理解和语言知识的积累，学习方法的感知上。语文是实践性很强的学科，提高语文能力的途径主要就是‘言语实践’”</w:t>
      </w:r>
      <w:r>
        <w:rPr>
          <w:rStyle w:val="aa"/>
          <w:rFonts w:asciiTheme="minorEastAsia" w:hAnsiTheme="minorEastAsia" w:cstheme="minorEastAsia"/>
          <w:sz w:val="24"/>
          <w:szCs w:val="24"/>
          <w:lang w:eastAsia="zh-CN"/>
        </w:rPr>
        <w:footnoteReference w:id="6"/>
      </w:r>
      <w:r>
        <w:rPr>
          <w:rFonts w:asciiTheme="minorEastAsia" w:hAnsiTheme="minorEastAsia" w:cstheme="minorEastAsia" w:hint="eastAsia"/>
          <w:sz w:val="24"/>
          <w:szCs w:val="24"/>
          <w:lang w:eastAsia="zh-CN"/>
        </w:rPr>
        <w:t>《坐井观天》这篇课文作为成语故事，不仅有趣，也有很多想象的空</w:t>
      </w:r>
      <w:r>
        <w:rPr>
          <w:rFonts w:asciiTheme="minorEastAsia" w:hAnsiTheme="minorEastAsia" w:cstheme="minorEastAsia" w:hint="eastAsia"/>
          <w:sz w:val="24"/>
          <w:szCs w:val="24"/>
          <w:lang w:eastAsia="zh-CN"/>
        </w:rPr>
        <w:t>间，能够为孩子提供很多言语实践的机会。因此，在各个小环节的逐步落实之后，学生已经掌握了读好对话的三种方法：猜想心理读感受；想象情景读生动；看准标点读语气。那么接下来，便可以让学生综合运用此三种方法进行言语综合实践，这其中不仅包括朗读的实践还包括写作的实践。</w:t>
      </w:r>
    </w:p>
    <w:p w:rsidR="00541BB2" w:rsidRDefault="001F0BEB">
      <w:pPr>
        <w:pStyle w:val="5"/>
        <w:rPr>
          <w:rFonts w:asciiTheme="minorEastAsia" w:hAnsiTheme="minorEastAsia" w:cstheme="minorEastAsia"/>
          <w:sz w:val="24"/>
          <w:szCs w:val="24"/>
          <w:lang w:eastAsia="zh-CN"/>
        </w:rPr>
      </w:pPr>
      <w:r>
        <w:rPr>
          <w:rFonts w:hint="eastAsia"/>
          <w:lang w:eastAsia="zh-CN"/>
        </w:rPr>
        <w:lastRenderedPageBreak/>
        <w:t>1.</w:t>
      </w:r>
      <w:r>
        <w:rPr>
          <w:rFonts w:hint="eastAsia"/>
          <w:lang w:eastAsia="zh-CN"/>
        </w:rPr>
        <w:t>朗读实践</w:t>
      </w:r>
    </w:p>
    <w:p w:rsidR="00541BB2" w:rsidRDefault="001F0BEB">
      <w:pPr>
        <w:pStyle w:val="6"/>
        <w:rPr>
          <w:lang w:eastAsia="zh-CN"/>
        </w:rPr>
      </w:pPr>
      <w:r>
        <w:rPr>
          <w:rFonts w:hint="eastAsia"/>
          <w:lang w:eastAsia="zh-CN"/>
        </w:rPr>
        <w:t>片段一：运用方法，同桌合作演对话</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师：请你们用上刚才我们提炼的朗读方法，根据老师的提示，同桌合作完成填空并且角色扮演读好青蛙和小鸟的第三次对话。</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PPT</w:t>
      </w:r>
      <w:r>
        <w:rPr>
          <w:rFonts w:asciiTheme="minorEastAsia" w:hAnsiTheme="minorEastAsia" w:cstheme="minorEastAsia" w:hint="eastAsia"/>
          <w:sz w:val="24"/>
          <w:szCs w:val="24"/>
          <w:lang w:eastAsia="zh-CN"/>
        </w:rPr>
        <w:t>出示第三次对话：</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青蛙心想</w:t>
      </w:r>
      <w:r>
        <w:rPr>
          <w:rFonts w:asciiTheme="minorEastAsia" w:hAnsiTheme="minorEastAsia" w:cstheme="minorEastAsia" w:hint="eastAsia"/>
          <w:sz w:val="24"/>
          <w:szCs w:val="24"/>
          <w:lang w:eastAsia="zh-CN"/>
        </w:rPr>
        <w:t>_____,____</w:t>
      </w:r>
      <w:r>
        <w:rPr>
          <w:rFonts w:asciiTheme="minorEastAsia" w:hAnsiTheme="minorEastAsia" w:cstheme="minorEastAsia" w:hint="eastAsia"/>
          <w:sz w:val="24"/>
          <w:szCs w:val="24"/>
          <w:lang w:eastAsia="zh-CN"/>
        </w:rPr>
        <w:t>地笑了说：“朋友，我天天坐在井里，一抬头就能看见天。我不会弄错的。”</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小鸟心想</w:t>
      </w:r>
      <w:r>
        <w:rPr>
          <w:rFonts w:asciiTheme="minorEastAsia" w:hAnsiTheme="minorEastAsia" w:cstheme="minorEastAsia" w:hint="eastAsia"/>
          <w:sz w:val="24"/>
          <w:szCs w:val="24"/>
          <w:lang w:eastAsia="zh-CN"/>
        </w:rPr>
        <w:t>_____,____</w:t>
      </w:r>
      <w:r>
        <w:rPr>
          <w:rFonts w:asciiTheme="minorEastAsia" w:hAnsiTheme="minorEastAsia" w:cstheme="minorEastAsia" w:hint="eastAsia"/>
          <w:sz w:val="24"/>
          <w:szCs w:val="24"/>
          <w:lang w:eastAsia="zh-CN"/>
        </w:rPr>
        <w:t>地笑了说：“朋友，你是弄错了，不信，你跳出井来看一看吧。”</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此环节通过同桌合作演对话的实践活动，让孩子们练习运用朗读方法把对话读生动，在朗读之前学生先进行填空，填空的过程实际就是在引导孩子使用猜想心理，想象情景的方法体会人物的感受。然后再同桌角色扮演读出语气，读出感受。在这个过程中孩子们将学到的方法进行内化从而真正提高自己的朗读能力。</w:t>
      </w:r>
    </w:p>
    <w:p w:rsidR="00541BB2" w:rsidRDefault="001F0BEB">
      <w:pPr>
        <w:pStyle w:val="5"/>
        <w:rPr>
          <w:rFonts w:asciiTheme="minorEastAsia" w:hAnsiTheme="minorEastAsia" w:cstheme="minorEastAsia"/>
          <w:sz w:val="24"/>
          <w:szCs w:val="24"/>
          <w:lang w:eastAsia="zh-CN"/>
        </w:rPr>
      </w:pPr>
      <w:r>
        <w:rPr>
          <w:rFonts w:hint="eastAsia"/>
          <w:lang w:eastAsia="zh-CN"/>
        </w:rPr>
        <w:t xml:space="preserve"> 2.</w:t>
      </w:r>
      <w:r>
        <w:rPr>
          <w:rFonts w:hint="eastAsia"/>
          <w:lang w:eastAsia="zh-CN"/>
        </w:rPr>
        <w:t>写作实践</w:t>
      </w:r>
    </w:p>
    <w:p w:rsidR="00541BB2" w:rsidRDefault="001F0BEB">
      <w:pPr>
        <w:pStyle w:val="6"/>
        <w:rPr>
          <w:rFonts w:eastAsiaTheme="minorEastAsia"/>
          <w:lang w:eastAsia="zh-CN"/>
        </w:rPr>
      </w:pPr>
      <w:r>
        <w:rPr>
          <w:rFonts w:eastAsiaTheme="minorEastAsia" w:hint="eastAsia"/>
          <w:lang w:eastAsia="zh-CN"/>
        </w:rPr>
        <w:t>片段二：</w:t>
      </w:r>
      <w:r>
        <w:rPr>
          <w:rFonts w:hint="eastAsia"/>
          <w:lang w:eastAsia="zh-CN"/>
        </w:rPr>
        <w:t>运动方法，创编</w:t>
      </w:r>
      <w:r>
        <w:rPr>
          <w:rFonts w:hint="eastAsia"/>
          <w:lang w:eastAsia="zh-CN"/>
        </w:rPr>
        <w:t>对话</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师：青蛙看到的天为什么只有井口那么大？</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那我们把青蛙换个位置会发生什么呢？我们的故事还没完呢，小青蛙终于在小鸟的帮助下跳出了井口，那他们又会说些什么呢？请小组合作选择自己喜欢的一幅图根据老师的提示编一编对话，我要评出今天的最会讲故事小组。</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出示课堂题单：</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noProof/>
          <w:sz w:val="24"/>
          <w:szCs w:val="24"/>
          <w:lang w:eastAsia="zh-CN" w:bidi="ar-SA"/>
        </w:rPr>
        <w:drawing>
          <wp:inline distT="0" distB="0" distL="114300" distR="114300">
            <wp:extent cx="2375535" cy="805180"/>
            <wp:effectExtent l="0" t="0" r="571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2375535" cy="805180"/>
                    </a:xfrm>
                    <a:prstGeom prst="rect">
                      <a:avLst/>
                    </a:prstGeom>
                    <a:noFill/>
                    <a:ln>
                      <a:noFill/>
                    </a:ln>
                  </pic:spPr>
                </pic:pic>
              </a:graphicData>
            </a:graphic>
          </wp:inline>
        </w:drawing>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sz w:val="24"/>
          <w:szCs w:val="24"/>
          <w:lang w:eastAsia="zh-CN"/>
        </w:rPr>
        <w:lastRenderedPageBreak/>
        <w:t>青蛙高兴地对小鸟说：</w:t>
      </w:r>
      <w:r>
        <w:rPr>
          <w:rFonts w:asciiTheme="minorEastAsia" w:hAnsiTheme="minorEastAsia" w:cstheme="minorEastAsia"/>
          <w:sz w:val="24"/>
          <w:szCs w:val="24"/>
          <w:lang w:eastAsia="zh-CN"/>
        </w:rPr>
        <w:t>“ ________</w:t>
      </w:r>
      <w:r>
        <w:rPr>
          <w:rFonts w:asciiTheme="minorEastAsia" w:hAnsiTheme="minorEastAsia" w:cstheme="minorEastAsia"/>
          <w:sz w:val="24"/>
          <w:szCs w:val="24"/>
          <w:lang w:eastAsia="zh-CN"/>
        </w:rPr>
        <w:t>。</w:t>
      </w:r>
      <w:r>
        <w:rPr>
          <w:rFonts w:asciiTheme="minorEastAsia" w:hAnsiTheme="minorEastAsia" w:cstheme="minorEastAsia"/>
          <w:sz w:val="24"/>
          <w:szCs w:val="24"/>
          <w:lang w:eastAsia="zh-CN"/>
        </w:rPr>
        <w:t>”</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sz w:val="24"/>
          <w:szCs w:val="24"/>
          <w:lang w:eastAsia="zh-CN"/>
        </w:rPr>
        <w:t>小鸟指着天空对青蛙说</w:t>
      </w:r>
      <w:r>
        <w:rPr>
          <w:rFonts w:asciiTheme="minorEastAsia" w:hAnsiTheme="minorEastAsia" w:cstheme="minorEastAsia"/>
          <w:sz w:val="24"/>
          <w:szCs w:val="24"/>
          <w:lang w:eastAsia="zh-CN"/>
        </w:rPr>
        <w:t>:“________</w:t>
      </w:r>
      <w:r>
        <w:rPr>
          <w:rFonts w:asciiTheme="minorEastAsia" w:hAnsiTheme="minorEastAsia" w:cstheme="minorEastAsia"/>
          <w:sz w:val="24"/>
          <w:szCs w:val="24"/>
          <w:lang w:eastAsia="zh-CN"/>
        </w:rPr>
        <w:t>！</w:t>
      </w:r>
      <w:r>
        <w:rPr>
          <w:rFonts w:asciiTheme="minorEastAsia" w:hAnsiTheme="minorEastAsia" w:cstheme="minorEastAsia"/>
          <w:sz w:val="24"/>
          <w:szCs w:val="24"/>
          <w:lang w:eastAsia="zh-CN"/>
        </w:rPr>
        <w:t>”</w:t>
      </w:r>
    </w:p>
    <w:p w:rsidR="00541BB2" w:rsidRDefault="001F0BEB">
      <w:pPr>
        <w:spacing w:line="360" w:lineRule="auto"/>
        <w:ind w:left="120"/>
        <w:rPr>
          <w:rFonts w:asciiTheme="minorEastAsia" w:hAnsiTheme="minorEastAsia" w:cstheme="minorEastAsia"/>
          <w:sz w:val="24"/>
          <w:szCs w:val="24"/>
          <w:lang w:eastAsia="zh-CN"/>
        </w:rPr>
      </w:pPr>
      <w:r>
        <w:rPr>
          <w:rFonts w:asciiTheme="minorEastAsia" w:hAnsiTheme="minorEastAsia"/>
          <w:noProof/>
          <w:sz w:val="24"/>
          <w:szCs w:val="24"/>
          <w:lang w:eastAsia="zh-CN" w:bidi="ar-SA"/>
        </w:rPr>
        <w:drawing>
          <wp:inline distT="0" distB="0" distL="114300" distR="114300">
            <wp:extent cx="2341245" cy="994410"/>
            <wp:effectExtent l="0" t="0" r="190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2341245" cy="994410"/>
                    </a:xfrm>
                    <a:prstGeom prst="rect">
                      <a:avLst/>
                    </a:prstGeom>
                    <a:noFill/>
                    <a:ln>
                      <a:noFill/>
                    </a:ln>
                  </pic:spPr>
                </pic:pic>
              </a:graphicData>
            </a:graphic>
          </wp:inline>
        </w:drawing>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青蛙害怕地说：“</w:t>
      </w:r>
      <w:r>
        <w:rPr>
          <w:rFonts w:asciiTheme="minorEastAsia" w:hAnsiTheme="minorEastAsia" w:cstheme="minorEastAsia" w:hint="eastAsia"/>
          <w:sz w:val="24"/>
          <w:szCs w:val="24"/>
          <w:lang w:eastAsia="zh-CN"/>
        </w:rPr>
        <w:t xml:space="preserve"> _______</w:t>
      </w:r>
      <w:r>
        <w:rPr>
          <w:rFonts w:asciiTheme="minorEastAsia" w:hAnsiTheme="minorEastAsia" w:cstheme="minorEastAsia" w:hint="eastAsia"/>
          <w:sz w:val="24"/>
          <w:szCs w:val="24"/>
          <w:lang w:eastAsia="zh-CN"/>
        </w:rPr>
        <w:t>？”</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小鸟笑着回答</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________</w:t>
      </w:r>
      <w:r>
        <w:rPr>
          <w:rFonts w:asciiTheme="minorEastAsia" w:hAnsiTheme="minorEastAsia" w:cstheme="minorEastAsia" w:hint="eastAsia"/>
          <w:sz w:val="24"/>
          <w:szCs w:val="24"/>
          <w:lang w:eastAsia="zh-CN"/>
        </w:rPr>
        <w:t>。”</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noProof/>
          <w:sz w:val="24"/>
          <w:szCs w:val="24"/>
          <w:lang w:eastAsia="zh-CN" w:bidi="ar-SA"/>
        </w:rPr>
        <w:drawing>
          <wp:inline distT="0" distB="0" distL="114300" distR="114300">
            <wp:extent cx="2175510" cy="993140"/>
            <wp:effectExtent l="0" t="0" r="1524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175510" cy="993140"/>
                    </a:xfrm>
                    <a:prstGeom prst="rect">
                      <a:avLst/>
                    </a:prstGeom>
                    <a:noFill/>
                    <a:ln>
                      <a:noFill/>
                    </a:ln>
                  </pic:spPr>
                </pic:pic>
              </a:graphicData>
            </a:graphic>
          </wp:inline>
        </w:drawing>
      </w:r>
    </w:p>
    <w:p w:rsidR="00541BB2" w:rsidRDefault="001F0BEB">
      <w:pPr>
        <w:spacing w:line="360" w:lineRule="auto"/>
        <w:ind w:leftChars="-129" w:left="-284"/>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青蛙不好意思地对小鸟说：“</w:t>
      </w:r>
      <w:r>
        <w:rPr>
          <w:rFonts w:asciiTheme="minorEastAsia" w:hAnsiTheme="minorEastAsia" w:cstheme="minorEastAsia" w:hint="eastAsia"/>
          <w:sz w:val="24"/>
          <w:szCs w:val="24"/>
          <w:lang w:eastAsia="zh-CN"/>
        </w:rPr>
        <w:t xml:space="preserve"> _______</w:t>
      </w:r>
      <w:r>
        <w:rPr>
          <w:rFonts w:asciiTheme="minorEastAsia" w:hAnsiTheme="minorEastAsia" w:cstheme="minorEastAsia" w:hint="eastAsia"/>
          <w:sz w:val="24"/>
          <w:szCs w:val="24"/>
          <w:lang w:eastAsia="zh-CN"/>
        </w:rPr>
        <w:t>。”</w:t>
      </w:r>
    </w:p>
    <w:p w:rsidR="00541BB2" w:rsidRDefault="001F0BEB">
      <w:pPr>
        <w:spacing w:line="360" w:lineRule="auto"/>
        <w:ind w:leftChars="-129" w:left="-284"/>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小鸟</w:t>
      </w:r>
      <w:r>
        <w:rPr>
          <w:rFonts w:asciiTheme="minorEastAsia" w:hAnsiTheme="minorEastAsia" w:cstheme="minorEastAsia" w:hint="eastAsia"/>
          <w:sz w:val="24"/>
          <w:szCs w:val="24"/>
          <w:lang w:eastAsia="zh-CN"/>
        </w:rPr>
        <w:t>____</w:t>
      </w:r>
      <w:r>
        <w:rPr>
          <w:rFonts w:asciiTheme="minorEastAsia" w:hAnsiTheme="minorEastAsia" w:cstheme="minorEastAsia" w:hint="eastAsia"/>
          <w:sz w:val="24"/>
          <w:szCs w:val="24"/>
          <w:lang w:eastAsia="zh-CN"/>
        </w:rPr>
        <w:t>对青蛙说</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____</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_______</w:t>
      </w:r>
      <w:r>
        <w:rPr>
          <w:rFonts w:asciiTheme="minorEastAsia" w:hAnsiTheme="minorEastAsia" w:cstheme="minorEastAsia" w:hint="eastAsia"/>
          <w:sz w:val="24"/>
          <w:szCs w:val="24"/>
          <w:lang w:eastAsia="zh-CN"/>
        </w:rPr>
        <w:t>。”</w:t>
      </w:r>
    </w:p>
    <w:p w:rsidR="00541BB2" w:rsidRDefault="001F0BEB">
      <w:pPr>
        <w:spacing w:line="360" w:lineRule="auto"/>
        <w:ind w:leftChars="-129" w:left="-284"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此环节，意在提供学生一个展开想象写作实践的机会。通过文本续编，借助图片、音乐以及提供的对话支架为孩子创设了写作的情景并帮助其更好地展开想象创编故事，也激发了孩子的写作兴趣。</w:t>
      </w:r>
    </w:p>
    <w:p w:rsidR="00541BB2" w:rsidRDefault="001F0BEB">
      <w:pPr>
        <w:pStyle w:val="3"/>
        <w:rPr>
          <w:lang w:eastAsia="zh-CN"/>
        </w:rPr>
      </w:pPr>
      <w:r>
        <w:rPr>
          <w:rFonts w:hint="eastAsia"/>
          <w:lang w:eastAsia="zh-CN"/>
        </w:rPr>
        <w:t>三、以练写促理解，</w:t>
      </w:r>
      <w:r>
        <w:rPr>
          <w:rFonts w:hint="eastAsia"/>
          <w:lang w:eastAsia="zh-CN"/>
        </w:rPr>
        <w:t xml:space="preserve"> </w:t>
      </w:r>
      <w:r>
        <w:rPr>
          <w:rFonts w:hint="eastAsia"/>
          <w:lang w:eastAsia="zh-CN"/>
        </w:rPr>
        <w:t>在语言运用中理解课文。</w:t>
      </w:r>
    </w:p>
    <w:p w:rsidR="00541BB2" w:rsidRDefault="001F0BEB">
      <w:pPr>
        <w:spacing w:line="360" w:lineRule="auto"/>
        <w:ind w:firstLineChars="200" w:firstLine="480"/>
        <w:rPr>
          <w:sz w:val="24"/>
          <w:szCs w:val="24"/>
          <w:lang w:eastAsia="zh-CN"/>
        </w:rPr>
      </w:pPr>
      <w:r>
        <w:rPr>
          <w:rFonts w:hint="eastAsia"/>
          <w:sz w:val="24"/>
          <w:szCs w:val="24"/>
          <w:lang w:eastAsia="zh-CN"/>
        </w:rPr>
        <w:t>随课微写的教学不是让写作与阅读相互独立，而是竭力将两者有机结合，通过阅读奠定小练笔的基础，同时又在小练笔的过程中加深对文本的理解和认识。归根结底学语文学的是对语言文字的运用能力，而语言文字的运用却也不能离开文本营造的语境。因此，若一堂语文课</w:t>
      </w:r>
      <w:r>
        <w:rPr>
          <w:rFonts w:hint="eastAsia"/>
          <w:sz w:val="24"/>
          <w:szCs w:val="24"/>
          <w:lang w:eastAsia="zh-CN"/>
        </w:rPr>
        <w:t>我们既可以兼顾对文本的理解，又能依托文本进行听说读写的训练，这样才真正充分体现了语文课堂的语文性。因此，在本堂课的教学设计中竭力将对话的朗读与对话的创编以及通过对话理解文本的寓意三者进行有机地整合，让它们之间产生关联，形成一个整体。</w:t>
      </w:r>
    </w:p>
    <w:p w:rsidR="00541BB2" w:rsidRDefault="001F0BEB">
      <w:pPr>
        <w:pStyle w:val="6"/>
        <w:rPr>
          <w:rFonts w:asciiTheme="minorEastAsia" w:hAnsiTheme="minorEastAsia"/>
          <w:lang w:eastAsia="zh-CN"/>
        </w:rPr>
      </w:pPr>
      <w:r>
        <w:rPr>
          <w:rFonts w:hint="eastAsia"/>
          <w:lang w:eastAsia="zh-CN"/>
        </w:rPr>
        <w:lastRenderedPageBreak/>
        <w:t>教学片段：</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师：请你们评一评，这是一只怎样的青蛙？（在表演完对话之后）</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，青蛙为什么会这么自信地以为天只有井口那么大？</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师：那么如果青蛙跳出井口会发生什么</w:t>
      </w:r>
      <w:r>
        <w:rPr>
          <w:rFonts w:asciiTheme="minorEastAsia" w:hAnsiTheme="minorEastAsia" w:cstheme="minorEastAsia" w:hint="eastAsia"/>
          <w:sz w:val="24"/>
          <w:szCs w:val="24"/>
          <w:lang w:eastAsia="zh-CN"/>
        </w:rPr>
        <w:t>?(</w:t>
      </w:r>
      <w:r>
        <w:rPr>
          <w:rFonts w:asciiTheme="minorEastAsia" w:hAnsiTheme="minorEastAsia" w:cstheme="minorEastAsia" w:hint="eastAsia"/>
          <w:sz w:val="24"/>
          <w:szCs w:val="24"/>
          <w:lang w:eastAsia="zh-CN"/>
        </w:rPr>
        <w:t>创编对话并汇报）</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师：为什么这一次青蛙看到了不一样的风景？</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（通过前后对比，学生讨论感知寓意？）</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师总结：这就是所处的位置不同，看到的景色也不同</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师：所以人们常说：“站得高看得远</w:t>
      </w: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”换句诗：“</w:t>
      </w: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欲穷千里目更上一层楼</w:t>
      </w: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”，相反我们把这些视线被遮挡住了，目光短浅的人就叫做“井底之蛙”</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学生进行朗读实践和写作实践的过程中可以自主探究出课文所蕴含的寓意。学生先在朗读实践中感知青蛙之前的自大，目光短浅；然后在写作实践中去想象青蛙之后开阔的眼界，从而形成前后对比，通过对比学生认识到站得到高才能看的远这个道理。</w:t>
      </w:r>
    </w:p>
    <w:p w:rsidR="00541BB2" w:rsidRDefault="001F0BEB">
      <w:pPr>
        <w:pStyle w:val="3"/>
        <w:rPr>
          <w:lang w:eastAsia="zh-CN"/>
        </w:rPr>
      </w:pPr>
      <w:r>
        <w:rPr>
          <w:rFonts w:hint="eastAsia"/>
          <w:lang w:eastAsia="zh-CN"/>
        </w:rPr>
        <w:t>小结</w:t>
      </w:r>
    </w:p>
    <w:p w:rsidR="00541BB2" w:rsidRDefault="001F0BEB">
      <w:pPr>
        <w:spacing w:line="360" w:lineRule="auto"/>
        <w:ind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综上所述，一堂随课微写课若能成功实践是有益于提高语文课堂教学效率，能让孩子们在语文课</w:t>
      </w:r>
      <w:r>
        <w:rPr>
          <w:rFonts w:asciiTheme="minorEastAsia" w:hAnsiTheme="minorEastAsia" w:cstheme="minorEastAsia" w:hint="eastAsia"/>
          <w:sz w:val="24"/>
          <w:szCs w:val="24"/>
          <w:lang w:eastAsia="zh-CN"/>
        </w:rPr>
        <w:t>堂中获得真实的语文能力。但能否成功实践，不仅考验着我们一线教师对教材的解读能力，更是需要老师们对教学环节进行精心设计。只有选择出合适的教学内容，确定好符合年段要求的教学目标，设计出环环相扣有层次的教学环节，并在每一环节采取有效地措施将各个环节落实到位，才能实现一堂高效率的随课微写。相信如果我们能在教学工作中继续精益求精、不断探索，必将让我们的语文课堂发生真正的改变。</w:t>
      </w:r>
    </w:p>
    <w:p w:rsidR="00541BB2" w:rsidRDefault="001F0BEB">
      <w:pPr>
        <w:pStyle w:val="3"/>
        <w:rPr>
          <w:rFonts w:asciiTheme="minorEastAsia" w:hAnsiTheme="minorEastAsia" w:cstheme="minorEastAsia"/>
          <w:sz w:val="24"/>
          <w:szCs w:val="24"/>
          <w:lang w:eastAsia="zh-CN"/>
        </w:rPr>
      </w:pPr>
      <w:r>
        <w:rPr>
          <w:rFonts w:hint="eastAsia"/>
          <w:shd w:val="clear" w:color="auto" w:fill="FFFFFF"/>
        </w:rPr>
        <w:t>参考文献：</w:t>
      </w:r>
    </w:p>
    <w:p w:rsidR="00541BB2" w:rsidRDefault="001F0BEB">
      <w:pPr>
        <w:pStyle w:val="ListParagraph1"/>
        <w:numPr>
          <w:ilvl w:val="0"/>
          <w:numId w:val="2"/>
        </w:numPr>
        <w:ind w:firstLineChars="0"/>
      </w:pPr>
      <w:r>
        <w:rPr>
          <w:rFonts w:ascii="宋体" w:hAnsi="宋体" w:hint="eastAsia"/>
        </w:rPr>
        <w:t>吴忠豪</w:t>
      </w:r>
      <w:r>
        <w:rPr>
          <w:rFonts w:hint="eastAsia"/>
        </w:rPr>
        <w:t>.</w:t>
      </w:r>
      <w:r>
        <w:rPr>
          <w:rFonts w:ascii="宋体" w:hAnsi="宋体" w:hint="eastAsia"/>
        </w:rPr>
        <w:t>从教课文到教语文</w:t>
      </w:r>
      <w:r>
        <w:rPr>
          <w:rFonts w:cs="Calibri" w:hint="eastAsia"/>
        </w:rPr>
        <w:t>[M].</w:t>
      </w:r>
      <w:r>
        <w:rPr>
          <w:rFonts w:ascii="宋体" w:hAnsi="宋体" w:hint="eastAsia"/>
        </w:rPr>
        <w:t>北京：高等教育出版社，</w:t>
      </w:r>
      <w:r>
        <w:rPr>
          <w:rFonts w:cs="Calibri" w:hint="eastAsia"/>
        </w:rPr>
        <w:t>2012.3</w:t>
      </w:r>
    </w:p>
    <w:p w:rsidR="00541BB2" w:rsidRDefault="001F0BEB">
      <w:pPr>
        <w:pStyle w:val="ListParagraph1"/>
        <w:numPr>
          <w:ilvl w:val="0"/>
          <w:numId w:val="2"/>
        </w:numPr>
        <w:ind w:firstLineChars="0"/>
      </w:pPr>
      <w:r>
        <w:rPr>
          <w:rFonts w:ascii="宋体" w:hAnsi="宋体" w:hint="eastAsia"/>
        </w:rPr>
        <w:t>夏发家</w:t>
      </w:r>
      <w:r>
        <w:rPr>
          <w:rFonts w:hint="eastAsia"/>
        </w:rPr>
        <w:t xml:space="preserve"> </w:t>
      </w:r>
      <w:r>
        <w:rPr>
          <w:rFonts w:ascii="宋体" w:hAnsi="宋体" w:hint="eastAsia"/>
        </w:rPr>
        <w:t>刘云生</w:t>
      </w:r>
      <w:r>
        <w:rPr>
          <w:rFonts w:hint="eastAsia"/>
        </w:rPr>
        <w:t>.</w:t>
      </w:r>
      <w:r>
        <w:rPr>
          <w:rFonts w:ascii="宋体" w:hAnsi="宋体" w:hint="eastAsia"/>
        </w:rPr>
        <w:t>小学语文教学研究北京</w:t>
      </w:r>
      <w:r>
        <w:rPr>
          <w:rFonts w:cs="Calibri" w:hint="eastAsia"/>
        </w:rPr>
        <w:t>:</w:t>
      </w:r>
      <w:r>
        <w:rPr>
          <w:rFonts w:ascii="宋体" w:hAnsi="宋体" w:hint="eastAsia"/>
        </w:rPr>
        <w:t>教育科学出版社，</w:t>
      </w:r>
      <w:r>
        <w:rPr>
          <w:rFonts w:cs="Calibri" w:hint="eastAsia"/>
        </w:rPr>
        <w:t>2014.6</w:t>
      </w:r>
    </w:p>
    <w:p w:rsidR="00541BB2" w:rsidRDefault="001F0BEB">
      <w:pPr>
        <w:pStyle w:val="ListParagraph1"/>
        <w:numPr>
          <w:ilvl w:val="0"/>
          <w:numId w:val="2"/>
        </w:numPr>
        <w:ind w:firstLineChars="0"/>
      </w:pPr>
      <w:r>
        <w:rPr>
          <w:rFonts w:ascii="宋体" w:hAnsi="宋体" w:hint="eastAsia"/>
        </w:rPr>
        <w:lastRenderedPageBreak/>
        <w:t>林一平</w:t>
      </w:r>
      <w:r>
        <w:rPr>
          <w:rFonts w:ascii="宋体" w:hAnsi="宋体" w:hint="eastAsia"/>
        </w:rPr>
        <w:t>.</w:t>
      </w:r>
      <w:r>
        <w:rPr>
          <w:rFonts w:ascii="宋体" w:hAnsi="宋体" w:hint="eastAsia"/>
        </w:rPr>
        <w:t>读者意识写作教学论</w:t>
      </w:r>
      <w:r>
        <w:rPr>
          <w:rFonts w:cs="Calibri" w:hint="eastAsia"/>
        </w:rPr>
        <w:t>[M]</w:t>
      </w:r>
      <w:r>
        <w:rPr>
          <w:rFonts w:ascii="宋体" w:hAnsi="宋体" w:hint="eastAsia"/>
        </w:rPr>
        <w:t>北京：中国文联出版社。</w:t>
      </w:r>
      <w:r>
        <w:rPr>
          <w:rFonts w:ascii="宋体" w:hAnsi="宋体" w:hint="eastAsia"/>
        </w:rPr>
        <w:t>2003</w:t>
      </w:r>
    </w:p>
    <w:p w:rsidR="00541BB2" w:rsidRDefault="001F0BEB">
      <w:pPr>
        <w:pStyle w:val="ListParagraph1"/>
        <w:numPr>
          <w:ilvl w:val="0"/>
          <w:numId w:val="2"/>
        </w:numPr>
        <w:ind w:firstLineChars="0"/>
      </w:pPr>
      <w:r>
        <w:rPr>
          <w:rFonts w:cs="Calibri" w:hint="eastAsia"/>
        </w:rPr>
        <w:t>李亮</w:t>
      </w:r>
      <w:r>
        <w:rPr>
          <w:rFonts w:cs="Calibri" w:hint="eastAsia"/>
        </w:rPr>
        <w:t>.</w:t>
      </w:r>
      <w:r>
        <w:rPr>
          <w:rFonts w:cs="Calibri" w:hint="eastAsia"/>
        </w:rPr>
        <w:t>习作教学难题破解之我见</w:t>
      </w:r>
      <w:r>
        <w:rPr>
          <w:rFonts w:cs="Calibri" w:hint="eastAsia"/>
        </w:rPr>
        <w:t>[J]</w:t>
      </w:r>
      <w:r>
        <w:rPr>
          <w:rFonts w:cs="Calibri" w:hint="eastAsia"/>
        </w:rPr>
        <w:t>小学语文教师，</w:t>
      </w:r>
      <w:r>
        <w:rPr>
          <w:rFonts w:cs="Calibri" w:hint="eastAsia"/>
        </w:rPr>
        <w:t>2011</w:t>
      </w:r>
      <w:r>
        <w:rPr>
          <w:rFonts w:cs="Calibri" w:hint="eastAsia"/>
        </w:rPr>
        <w:t>（</w:t>
      </w:r>
      <w:r>
        <w:rPr>
          <w:rFonts w:cs="Calibri" w:hint="eastAsia"/>
        </w:rPr>
        <w:t>4</w:t>
      </w:r>
      <w:r>
        <w:rPr>
          <w:rFonts w:cs="Calibri" w:hint="eastAsia"/>
        </w:rPr>
        <w:t>）</w:t>
      </w:r>
    </w:p>
    <w:p w:rsidR="00541BB2" w:rsidRDefault="001F0BEB">
      <w:pPr>
        <w:pStyle w:val="ListParagraph1"/>
        <w:numPr>
          <w:ilvl w:val="0"/>
          <w:numId w:val="2"/>
        </w:numPr>
        <w:ind w:firstLineChars="0"/>
      </w:pPr>
      <w:r>
        <w:rPr>
          <w:rFonts w:cs="Calibri" w:hint="eastAsia"/>
        </w:rPr>
        <w:t>何雪萍</w:t>
      </w:r>
      <w:r>
        <w:rPr>
          <w:rFonts w:cs="Calibri" w:hint="eastAsia"/>
        </w:rPr>
        <w:t>.</w:t>
      </w:r>
      <w:r>
        <w:rPr>
          <w:rFonts w:cs="Calibri" w:hint="eastAsia"/>
        </w:rPr>
        <w:t>激发创意思维</w:t>
      </w:r>
      <w:r>
        <w:rPr>
          <w:rFonts w:cs="Calibri" w:hint="eastAsia"/>
        </w:rPr>
        <w:t xml:space="preserve"> </w:t>
      </w:r>
      <w:r>
        <w:rPr>
          <w:rFonts w:cs="Calibri" w:hint="eastAsia"/>
        </w:rPr>
        <w:t>开展“游戏体验式写话”</w:t>
      </w:r>
      <w:r>
        <w:rPr>
          <w:rFonts w:cs="Calibri" w:hint="eastAsia"/>
        </w:rPr>
        <w:t>[J]</w:t>
      </w:r>
      <w:r>
        <w:rPr>
          <w:rFonts w:cs="Calibri" w:hint="eastAsia"/>
        </w:rPr>
        <w:t>教学月刊，</w:t>
      </w:r>
      <w:r>
        <w:rPr>
          <w:rFonts w:cs="Calibri" w:hint="eastAsia"/>
        </w:rPr>
        <w:t>2018</w:t>
      </w:r>
      <w:r>
        <w:rPr>
          <w:rFonts w:cs="Calibri" w:hint="eastAsia"/>
        </w:rPr>
        <w:t>（</w:t>
      </w:r>
      <w:r>
        <w:rPr>
          <w:rFonts w:cs="Calibri" w:hint="eastAsia"/>
        </w:rPr>
        <w:t>11</w:t>
      </w:r>
      <w:r>
        <w:rPr>
          <w:rFonts w:cs="Calibri" w:hint="eastAsia"/>
        </w:rPr>
        <w:t>）</w:t>
      </w:r>
    </w:p>
    <w:p w:rsidR="00541BB2" w:rsidRDefault="001F0BEB">
      <w:pPr>
        <w:spacing w:line="360" w:lineRule="auto"/>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 xml:space="preserve">   </w:t>
      </w:r>
    </w:p>
    <w:sectPr w:rsidR="00541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BEB" w:rsidRDefault="001F0BEB">
      <w:pPr>
        <w:spacing w:after="0" w:line="240" w:lineRule="auto"/>
      </w:pPr>
      <w:r>
        <w:separator/>
      </w:r>
    </w:p>
  </w:endnote>
  <w:endnote w:type="continuationSeparator" w:id="0">
    <w:p w:rsidR="001F0BEB" w:rsidRDefault="001F0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BEB" w:rsidRDefault="001F0BEB">
      <w:pPr>
        <w:spacing w:after="0" w:line="240" w:lineRule="auto"/>
      </w:pPr>
      <w:r>
        <w:separator/>
      </w:r>
    </w:p>
  </w:footnote>
  <w:footnote w:type="continuationSeparator" w:id="0">
    <w:p w:rsidR="001F0BEB" w:rsidRDefault="001F0BEB">
      <w:pPr>
        <w:spacing w:after="0" w:line="240" w:lineRule="auto"/>
      </w:pPr>
      <w:r>
        <w:continuationSeparator/>
      </w:r>
    </w:p>
  </w:footnote>
  <w:footnote w:id="1">
    <w:p w:rsidR="00541BB2" w:rsidRDefault="001F0BEB">
      <w:pPr>
        <w:pStyle w:val="a8"/>
        <w:rPr>
          <w:lang w:eastAsia="zh-CN"/>
        </w:rPr>
      </w:pPr>
      <w:r>
        <w:rPr>
          <w:rStyle w:val="aa"/>
        </w:rPr>
        <w:footnoteRef/>
      </w:r>
      <w:r>
        <w:rPr>
          <w:rFonts w:ascii="宋体" w:hAnsi="宋体" w:hint="eastAsia"/>
          <w:lang w:eastAsia="zh-CN"/>
        </w:rPr>
        <w:t>吴忠豪《从教课文到教语文》</w:t>
      </w:r>
      <w:r>
        <w:rPr>
          <w:rFonts w:hint="eastAsia"/>
          <w:lang w:eastAsia="zh-CN"/>
        </w:rPr>
        <w:t>p43</w:t>
      </w:r>
    </w:p>
  </w:footnote>
  <w:footnote w:id="2">
    <w:p w:rsidR="00541BB2" w:rsidRDefault="001F0BEB">
      <w:pPr>
        <w:pStyle w:val="a8"/>
        <w:rPr>
          <w:lang w:eastAsia="zh-CN"/>
        </w:rPr>
      </w:pPr>
      <w:r>
        <w:rPr>
          <w:rStyle w:val="aa"/>
        </w:rPr>
        <w:footnoteRef/>
      </w:r>
      <w:r>
        <w:rPr>
          <w:rFonts w:ascii="宋体" w:hAnsi="宋体" w:hint="eastAsia"/>
          <w:lang w:eastAsia="zh-CN"/>
        </w:rPr>
        <w:t>吴忠豪《从教课文到教语文》</w:t>
      </w:r>
      <w:r>
        <w:rPr>
          <w:rFonts w:hint="eastAsia"/>
          <w:lang w:eastAsia="zh-CN"/>
        </w:rPr>
        <w:t>p24</w:t>
      </w:r>
    </w:p>
    <w:p w:rsidR="00541BB2" w:rsidRDefault="00541BB2">
      <w:pPr>
        <w:pStyle w:val="a8"/>
        <w:rPr>
          <w:lang w:eastAsia="zh-CN"/>
        </w:rPr>
      </w:pPr>
    </w:p>
  </w:footnote>
  <w:footnote w:id="3">
    <w:p w:rsidR="00541BB2" w:rsidRDefault="001F0BEB">
      <w:pPr>
        <w:pStyle w:val="a8"/>
        <w:rPr>
          <w:lang w:eastAsia="zh-CN"/>
        </w:rPr>
      </w:pPr>
      <w:r>
        <w:rPr>
          <w:rStyle w:val="aa"/>
        </w:rPr>
        <w:footnoteRef/>
      </w:r>
      <w:r>
        <w:rPr>
          <w:rFonts w:ascii="宋体" w:hAnsi="宋体" w:hint="eastAsia"/>
          <w:lang w:eastAsia="zh-CN"/>
        </w:rPr>
        <w:t>《语文课程标准》</w:t>
      </w:r>
      <w:r>
        <w:rPr>
          <w:rFonts w:hint="eastAsia"/>
          <w:lang w:eastAsia="zh-CN"/>
        </w:rPr>
        <w:t>p7</w:t>
      </w:r>
    </w:p>
    <w:p w:rsidR="00541BB2" w:rsidRDefault="001F0BEB">
      <w:pPr>
        <w:pStyle w:val="a8"/>
        <w:rPr>
          <w:lang w:eastAsia="zh-CN"/>
        </w:rPr>
      </w:pPr>
      <w:r>
        <w:rPr>
          <w:rStyle w:val="aa"/>
        </w:rPr>
        <w:footnoteRef/>
      </w:r>
      <w:r>
        <w:rPr>
          <w:rFonts w:ascii="宋体" w:hAnsi="宋体" w:hint="eastAsia"/>
          <w:lang w:eastAsia="zh-CN"/>
        </w:rPr>
        <w:t>吴忠豪《从教课文到教语文》</w:t>
      </w:r>
      <w:r>
        <w:rPr>
          <w:rFonts w:hint="eastAsia"/>
          <w:lang w:eastAsia="zh-CN"/>
        </w:rPr>
        <w:t>p35</w:t>
      </w:r>
    </w:p>
    <w:p w:rsidR="00541BB2" w:rsidRDefault="00541BB2">
      <w:pPr>
        <w:pStyle w:val="a8"/>
        <w:rPr>
          <w:lang w:eastAsia="zh-CN"/>
        </w:rPr>
      </w:pPr>
    </w:p>
  </w:footnote>
  <w:footnote w:id="4">
    <w:p w:rsidR="00541BB2" w:rsidRDefault="00541BB2">
      <w:pPr>
        <w:pStyle w:val="4"/>
        <w:rPr>
          <w:shd w:val="clear" w:color="auto" w:fill="FFFFFF"/>
          <w:lang w:eastAsia="zh-CN"/>
        </w:rPr>
      </w:pPr>
    </w:p>
    <w:p w:rsidR="00541BB2" w:rsidRDefault="00541BB2">
      <w:pPr>
        <w:pStyle w:val="a8"/>
        <w:rPr>
          <w:lang w:eastAsia="zh-CN"/>
        </w:rPr>
      </w:pPr>
    </w:p>
  </w:footnote>
  <w:footnote w:id="5">
    <w:p w:rsidR="00541BB2" w:rsidRDefault="001F0BEB">
      <w:pPr>
        <w:pStyle w:val="a8"/>
        <w:rPr>
          <w:lang w:eastAsia="zh-CN"/>
        </w:rPr>
      </w:pPr>
      <w:r>
        <w:rPr>
          <w:rStyle w:val="aa"/>
        </w:rPr>
        <w:footnoteRef/>
      </w:r>
      <w:r>
        <w:rPr>
          <w:lang w:eastAsia="zh-CN"/>
        </w:rPr>
        <w:t xml:space="preserve"> </w:t>
      </w:r>
      <w:r>
        <w:rPr>
          <w:rStyle w:val="aa"/>
        </w:rPr>
        <w:footnoteRef/>
      </w:r>
      <w:r>
        <w:rPr>
          <w:rFonts w:ascii="宋体" w:hAnsi="宋体" w:hint="eastAsia"/>
          <w:lang w:eastAsia="zh-CN"/>
        </w:rPr>
        <w:t>吴忠豪《从教课文到教语文》</w:t>
      </w:r>
      <w:r>
        <w:rPr>
          <w:rFonts w:hint="eastAsia"/>
          <w:lang w:eastAsia="zh-CN"/>
        </w:rPr>
        <w:t>p45</w:t>
      </w:r>
    </w:p>
    <w:p w:rsidR="00541BB2" w:rsidRDefault="00541BB2">
      <w:pPr>
        <w:pStyle w:val="a8"/>
        <w:rPr>
          <w:lang w:eastAsia="zh-CN"/>
        </w:rPr>
      </w:pPr>
    </w:p>
  </w:footnote>
  <w:footnote w:id="6">
    <w:p w:rsidR="00541BB2" w:rsidRDefault="001F0BEB">
      <w:pPr>
        <w:pStyle w:val="a8"/>
        <w:rPr>
          <w:lang w:eastAsia="zh-CN"/>
        </w:rPr>
      </w:pPr>
      <w:r>
        <w:rPr>
          <w:rStyle w:val="aa"/>
        </w:rPr>
        <w:footnoteRef/>
      </w:r>
      <w:r>
        <w:rPr>
          <w:lang w:eastAsia="zh-CN"/>
        </w:rPr>
        <w:t xml:space="preserve"> </w:t>
      </w:r>
      <w:r>
        <w:rPr>
          <w:rStyle w:val="aa"/>
        </w:rPr>
        <w:footnoteRef/>
      </w:r>
      <w:r>
        <w:rPr>
          <w:rFonts w:ascii="宋体" w:hAnsi="宋体" w:hint="eastAsia"/>
          <w:lang w:eastAsia="zh-CN"/>
        </w:rPr>
        <w:t>吴忠豪《从教课文到教语文》</w:t>
      </w:r>
      <w:r>
        <w:rPr>
          <w:rFonts w:hint="eastAsia"/>
          <w:lang w:eastAsia="zh-CN"/>
        </w:rPr>
        <w:t>p32</w:t>
      </w:r>
    </w:p>
    <w:p w:rsidR="00541BB2" w:rsidRDefault="00541BB2">
      <w:pPr>
        <w:pStyle w:val="a8"/>
        <w:rPr>
          <w:lang w:eastAsia="zh-C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A7032A"/>
    <w:multiLevelType w:val="singleLevel"/>
    <w:tmpl w:val="24A7032A"/>
    <w:lvl w:ilvl="0">
      <w:start w:val="1"/>
      <w:numFmt w:val="decimal"/>
      <w:lvlText w:val="%1."/>
      <w:lvlJc w:val="left"/>
      <w:pPr>
        <w:tabs>
          <w:tab w:val="left" w:pos="312"/>
        </w:tabs>
      </w:pPr>
    </w:lvl>
  </w:abstractNum>
  <w:abstractNum w:abstractNumId="1">
    <w:nsid w:val="311B119D"/>
    <w:multiLevelType w:val="multilevel"/>
    <w:tmpl w:val="311B119D"/>
    <w:lvl w:ilvl="0">
      <w:start w:val="1"/>
      <w:numFmt w:val="decimal"/>
      <w:lvlText w:val="【%1】"/>
      <w:lvlJc w:val="left"/>
      <w:pPr>
        <w:ind w:left="720" w:hanging="7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482048"/>
    <w:rsid w:val="001F0BEB"/>
    <w:rsid w:val="00401C05"/>
    <w:rsid w:val="004F17E1"/>
    <w:rsid w:val="00541BB2"/>
    <w:rsid w:val="00584EC6"/>
    <w:rsid w:val="007C1426"/>
    <w:rsid w:val="00B85889"/>
    <w:rsid w:val="00C24BA2"/>
    <w:rsid w:val="00C7455B"/>
    <w:rsid w:val="00EC0FFF"/>
    <w:rsid w:val="45BC7684"/>
    <w:rsid w:val="5B482048"/>
    <w:rsid w:val="5D491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0E1DEB-A6D1-4E12-9B53-12606F2F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uiPriority="10"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bidi="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eastAsia="宋体"/>
      <w:sz w:val="18"/>
      <w:szCs w:val="18"/>
    </w:rPr>
  </w:style>
  <w:style w:type="paragraph" w:styleId="a4">
    <w:name w:val="Balloon Text"/>
    <w:basedOn w:val="a"/>
    <w:link w:val="Char0"/>
    <w:pPr>
      <w:spacing w:after="0" w:line="240" w:lineRule="auto"/>
    </w:pPr>
    <w:rPr>
      <w:sz w:val="18"/>
      <w:szCs w:val="18"/>
    </w:rPr>
  </w:style>
  <w:style w:type="paragraph" w:styleId="a5">
    <w:name w:val="footer"/>
    <w:basedOn w:val="a"/>
    <w:link w:val="Char1"/>
    <w:pPr>
      <w:tabs>
        <w:tab w:val="center" w:pos="4153"/>
        <w:tab w:val="right" w:pos="8306"/>
      </w:tabs>
      <w:snapToGrid w:val="0"/>
      <w:spacing w:line="240" w:lineRule="auto"/>
    </w:pPr>
    <w:rPr>
      <w:sz w:val="18"/>
      <w:szCs w:val="18"/>
    </w:rPr>
  </w:style>
  <w:style w:type="paragraph" w:styleId="a6">
    <w:name w:val="header"/>
    <w:basedOn w:val="a"/>
    <w:link w:val="Char2"/>
    <w:pPr>
      <w:pBdr>
        <w:bottom w:val="single" w:sz="6" w:space="1" w:color="auto"/>
      </w:pBdr>
      <w:tabs>
        <w:tab w:val="center" w:pos="4153"/>
        <w:tab w:val="right" w:pos="8306"/>
      </w:tabs>
      <w:snapToGrid w:val="0"/>
      <w:spacing w:line="240" w:lineRule="auto"/>
      <w:jc w:val="center"/>
    </w:pPr>
    <w:rPr>
      <w:sz w:val="18"/>
      <w:szCs w:val="18"/>
    </w:rPr>
  </w:style>
  <w:style w:type="paragraph" w:styleId="a7">
    <w:name w:val="Subtitle"/>
    <w:basedOn w:val="a"/>
    <w:next w:val="a"/>
    <w:link w:val="Char3"/>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footnote text"/>
    <w:basedOn w:val="a"/>
    <w:link w:val="Char4"/>
    <w:uiPriority w:val="99"/>
    <w:pPr>
      <w:snapToGrid w:val="0"/>
    </w:pPr>
    <w:rPr>
      <w:sz w:val="18"/>
      <w:szCs w:val="18"/>
    </w:rPr>
  </w:style>
  <w:style w:type="paragraph" w:styleId="a9">
    <w:name w:val="Title"/>
    <w:basedOn w:val="a"/>
    <w:next w:val="a"/>
    <w:uiPriority w:val="10"/>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styleId="aa">
    <w:name w:val="footnote reference"/>
    <w:basedOn w:val="a0"/>
    <w:rPr>
      <w:vertAlign w:val="superscript"/>
    </w:rPr>
  </w:style>
  <w:style w:type="paragraph" w:styleId="ab">
    <w:name w:val="List Paragraph"/>
    <w:basedOn w:val="a"/>
    <w:uiPriority w:val="34"/>
    <w:qFormat/>
    <w:pPr>
      <w:ind w:left="720"/>
      <w:contextualSpacing/>
    </w:pPr>
  </w:style>
  <w:style w:type="character" w:customStyle="1" w:styleId="Char2">
    <w:name w:val="页眉 Char"/>
    <w:basedOn w:val="a0"/>
    <w:link w:val="a6"/>
    <w:rPr>
      <w:sz w:val="18"/>
      <w:szCs w:val="18"/>
      <w:lang w:eastAsia="en-US" w:bidi="en-US"/>
    </w:rPr>
  </w:style>
  <w:style w:type="character" w:customStyle="1" w:styleId="Char1">
    <w:name w:val="页脚 Char"/>
    <w:basedOn w:val="a0"/>
    <w:link w:val="a5"/>
    <w:rPr>
      <w:sz w:val="18"/>
      <w:szCs w:val="18"/>
      <w:lang w:eastAsia="en-US" w:bidi="en-US"/>
    </w:rPr>
  </w:style>
  <w:style w:type="character" w:customStyle="1" w:styleId="1Char">
    <w:name w:val="标题 1 Char"/>
    <w:basedOn w:val="a0"/>
    <w:link w:val="1"/>
    <w:rPr>
      <w:b/>
      <w:bCs/>
      <w:kern w:val="44"/>
      <w:sz w:val="44"/>
      <w:szCs w:val="44"/>
      <w:lang w:eastAsia="en-US" w:bidi="en-US"/>
    </w:rPr>
  </w:style>
  <w:style w:type="character" w:customStyle="1" w:styleId="Char3">
    <w:name w:val="副标题 Char"/>
    <w:basedOn w:val="a0"/>
    <w:link w:val="a7"/>
    <w:rPr>
      <w:rFonts w:asciiTheme="majorHAnsi" w:eastAsia="宋体" w:hAnsiTheme="majorHAnsi" w:cstheme="majorBidi"/>
      <w:b/>
      <w:bCs/>
      <w:kern w:val="28"/>
      <w:sz w:val="32"/>
      <w:szCs w:val="32"/>
      <w:lang w:eastAsia="en-US" w:bidi="en-US"/>
    </w:rPr>
  </w:style>
  <w:style w:type="character" w:customStyle="1" w:styleId="Char0">
    <w:name w:val="批注框文本 Char"/>
    <w:basedOn w:val="a0"/>
    <w:link w:val="a4"/>
    <w:rPr>
      <w:sz w:val="18"/>
      <w:szCs w:val="18"/>
      <w:lang w:eastAsia="en-US" w:bidi="en-US"/>
    </w:rPr>
  </w:style>
  <w:style w:type="character" w:customStyle="1" w:styleId="3Char">
    <w:name w:val="标题 3 Char"/>
    <w:basedOn w:val="a0"/>
    <w:link w:val="3"/>
    <w:rPr>
      <w:b/>
      <w:bCs/>
      <w:sz w:val="32"/>
      <w:szCs w:val="32"/>
      <w:lang w:eastAsia="en-US" w:bidi="en-US"/>
    </w:rPr>
  </w:style>
  <w:style w:type="character" w:customStyle="1" w:styleId="4Char">
    <w:name w:val="标题 4 Char"/>
    <w:basedOn w:val="a0"/>
    <w:link w:val="4"/>
    <w:rPr>
      <w:rFonts w:asciiTheme="majorHAnsi" w:eastAsiaTheme="majorEastAsia" w:hAnsiTheme="majorHAnsi" w:cstheme="majorBidi"/>
      <w:b/>
      <w:bCs/>
      <w:sz w:val="28"/>
      <w:szCs w:val="28"/>
      <w:lang w:eastAsia="en-US" w:bidi="en-US"/>
    </w:rPr>
  </w:style>
  <w:style w:type="character" w:customStyle="1" w:styleId="5Char">
    <w:name w:val="标题 5 Char"/>
    <w:basedOn w:val="a0"/>
    <w:link w:val="5"/>
    <w:rPr>
      <w:b/>
      <w:bCs/>
      <w:sz w:val="28"/>
      <w:szCs w:val="28"/>
      <w:lang w:eastAsia="en-US" w:bidi="en-US"/>
    </w:rPr>
  </w:style>
  <w:style w:type="character" w:customStyle="1" w:styleId="6Char">
    <w:name w:val="标题 6 Char"/>
    <w:basedOn w:val="a0"/>
    <w:link w:val="6"/>
    <w:rPr>
      <w:rFonts w:asciiTheme="majorHAnsi" w:eastAsiaTheme="majorEastAsia" w:hAnsiTheme="majorHAnsi" w:cstheme="majorBidi"/>
      <w:b/>
      <w:bCs/>
      <w:sz w:val="24"/>
      <w:szCs w:val="24"/>
      <w:lang w:eastAsia="en-US" w:bidi="en-US"/>
    </w:rPr>
  </w:style>
  <w:style w:type="character" w:customStyle="1" w:styleId="Char4">
    <w:name w:val="脚注文本 Char"/>
    <w:basedOn w:val="a0"/>
    <w:link w:val="a8"/>
    <w:uiPriority w:val="99"/>
    <w:qFormat/>
    <w:rPr>
      <w:sz w:val="18"/>
      <w:szCs w:val="18"/>
      <w:lang w:eastAsia="en-US" w:bidi="en-US"/>
    </w:rPr>
  </w:style>
  <w:style w:type="character" w:customStyle="1" w:styleId="Char">
    <w:name w:val="文档结构图 Char"/>
    <w:basedOn w:val="a0"/>
    <w:link w:val="a3"/>
    <w:rPr>
      <w:rFonts w:ascii="宋体" w:eastAsia="宋体"/>
      <w:sz w:val="18"/>
      <w:szCs w:val="18"/>
      <w:lang w:eastAsia="en-US" w:bidi="en-US"/>
    </w:rPr>
  </w:style>
  <w:style w:type="paragraph" w:customStyle="1" w:styleId="ListParagraph1">
    <w:name w:val="List Paragraph1"/>
    <w:basedOn w:val="a"/>
    <w:semiHidden/>
    <w:pPr>
      <w:widowControl w:val="0"/>
      <w:spacing w:after="0" w:line="240" w:lineRule="auto"/>
      <w:ind w:firstLineChars="200" w:firstLine="420"/>
      <w:jc w:val="both"/>
    </w:pPr>
    <w:rPr>
      <w:rFonts w:ascii="Calibri" w:eastAsia="宋体" w:hAnsi="Calibri" w:cs="Times New Roman"/>
      <w:kern w:val="2"/>
      <w:sz w:val="21"/>
      <w:szCs w:val="21"/>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5335CE-DCC6-4A1F-890D-BC793416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MY-Way</dc:creator>
  <cp:lastModifiedBy>tw</cp:lastModifiedBy>
  <cp:revision>2</cp:revision>
  <dcterms:created xsi:type="dcterms:W3CDTF">2020-07-01T02:44:00Z</dcterms:created>
  <dcterms:modified xsi:type="dcterms:W3CDTF">2020-07-01T02:44:00Z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2052-11.1.0.9005</vt:lpwstr>
  </property>
</Properties>
</file>